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C27D" w14:textId="77777777" w:rsidR="00ED1EE2" w:rsidRPr="00DE1922" w:rsidRDefault="00137A04" w:rsidP="00A75338">
      <w:pPr>
        <w:jc w:val="center"/>
        <w:rPr>
          <w:b/>
          <w:smallCaps/>
        </w:rPr>
      </w:pPr>
      <w:r w:rsidRPr="00DE1922">
        <w:rPr>
          <w:b/>
          <w:smallCaps/>
        </w:rPr>
        <w:t>Stephanie (Stevi) Costa</w:t>
      </w:r>
    </w:p>
    <w:p w14:paraId="4D2DD12E" w14:textId="77777777" w:rsidR="00137A04" w:rsidRDefault="001D4183" w:rsidP="00A75338">
      <w:pPr>
        <w:jc w:val="center"/>
      </w:pPr>
      <w:r>
        <w:t>7703 38</w:t>
      </w:r>
      <w:r w:rsidRPr="001D4183">
        <w:rPr>
          <w:vertAlign w:val="superscript"/>
        </w:rPr>
        <w:t>th</w:t>
      </w:r>
      <w:r>
        <w:t xml:space="preserve"> Ave NE</w:t>
      </w:r>
      <w:r w:rsidR="00A96F97">
        <w:br/>
        <w:t>Seattle, WA 98115</w:t>
      </w:r>
    </w:p>
    <w:p w14:paraId="470657B4" w14:textId="77777777" w:rsidR="00137A04" w:rsidRDefault="008D70AC" w:rsidP="00A75338">
      <w:pPr>
        <w:jc w:val="center"/>
      </w:pPr>
      <w:hyperlink r:id="rId7" w:history="1">
        <w:r w:rsidR="001C3096" w:rsidRPr="00F60FF0">
          <w:rPr>
            <w:rStyle w:val="Hyperlink"/>
          </w:rPr>
          <w:t>stevicosta@gmail.com</w:t>
        </w:r>
      </w:hyperlink>
    </w:p>
    <w:p w14:paraId="17CA0074" w14:textId="77777777" w:rsidR="001C3096" w:rsidRDefault="001C3096" w:rsidP="002272CA">
      <w:pPr>
        <w:tabs>
          <w:tab w:val="left" w:pos="7908"/>
        </w:tabs>
      </w:pPr>
    </w:p>
    <w:p w14:paraId="7338F4AD" w14:textId="77777777" w:rsidR="00137A04" w:rsidRDefault="002272CA" w:rsidP="002272CA">
      <w:pPr>
        <w:tabs>
          <w:tab w:val="left" w:pos="7908"/>
        </w:tabs>
      </w:pPr>
      <w:r>
        <w:tab/>
      </w:r>
    </w:p>
    <w:p w14:paraId="25568602" w14:textId="77777777" w:rsidR="00137A04" w:rsidRPr="00DE1922" w:rsidRDefault="00137A04">
      <w:pPr>
        <w:rPr>
          <w:b/>
          <w:smallCaps/>
        </w:rPr>
      </w:pPr>
      <w:r w:rsidRPr="00DE1922">
        <w:rPr>
          <w:b/>
          <w:smallCaps/>
        </w:rPr>
        <w:t>Education</w:t>
      </w:r>
    </w:p>
    <w:p w14:paraId="2AAC6900" w14:textId="77777777" w:rsidR="000E2D60" w:rsidRDefault="000E2D60">
      <w:pPr>
        <w:rPr>
          <w:smallCaps/>
        </w:rPr>
      </w:pPr>
    </w:p>
    <w:p w14:paraId="2379853E" w14:textId="77777777" w:rsidR="00BF488F" w:rsidRDefault="009C6279" w:rsidP="009C6279">
      <w:pPr>
        <w:ind w:firstLine="720"/>
      </w:pPr>
      <w:r>
        <w:t>2016</w:t>
      </w:r>
      <w:r w:rsidR="00BF488F">
        <w:tab/>
        <w:t>University of Washington, Seattle, WA</w:t>
      </w:r>
    </w:p>
    <w:p w14:paraId="6C78577D" w14:textId="77777777" w:rsidR="004B6773" w:rsidRPr="009C6279" w:rsidRDefault="00BF488F" w:rsidP="00BF488F">
      <w:r>
        <w:tab/>
      </w:r>
      <w:r>
        <w:tab/>
        <w:t>PhD. in English</w:t>
      </w:r>
    </w:p>
    <w:p w14:paraId="28F17CE0" w14:textId="2C053747" w:rsidR="00275C61" w:rsidRPr="004B6773" w:rsidRDefault="004B6773" w:rsidP="004B6773">
      <w:pPr>
        <w:ind w:left="1440"/>
      </w:pPr>
      <w:r w:rsidRPr="004B6773">
        <w:t>Teaching Areas: Late 20</w:t>
      </w:r>
      <w:r w:rsidRPr="004B6773">
        <w:rPr>
          <w:vertAlign w:val="superscript"/>
        </w:rPr>
        <w:t>th</w:t>
      </w:r>
      <w:r w:rsidRPr="004B6773">
        <w:t xml:space="preserve"> c. American, Late 19</w:t>
      </w:r>
      <w:r w:rsidRPr="004B6773">
        <w:rPr>
          <w:vertAlign w:val="superscript"/>
        </w:rPr>
        <w:t>th</w:t>
      </w:r>
      <w:r w:rsidRPr="004B6773">
        <w:t xml:space="preserve"> c. American, </w:t>
      </w:r>
      <w:r w:rsidR="0070577D">
        <w:t>Feminist Disability Studies</w:t>
      </w:r>
      <w:r w:rsidR="00BF488F" w:rsidRPr="004B6773">
        <w:tab/>
      </w:r>
    </w:p>
    <w:p w14:paraId="7F4BF71D" w14:textId="77777777" w:rsidR="00BF488F" w:rsidRPr="00BF488F" w:rsidRDefault="00BF488F" w:rsidP="00BF488F">
      <w:pPr>
        <w:rPr>
          <w:i/>
        </w:rPr>
      </w:pPr>
      <w:r w:rsidRPr="00BF488F">
        <w:rPr>
          <w:i/>
        </w:rPr>
        <w:tab/>
      </w:r>
    </w:p>
    <w:p w14:paraId="15EF3028" w14:textId="77777777" w:rsidR="00275C61" w:rsidRDefault="00FB1DDF" w:rsidP="00275C61">
      <w:pPr>
        <w:ind w:left="720"/>
      </w:pPr>
      <w:r>
        <w:t>2011</w:t>
      </w:r>
      <w:r w:rsidR="00275C61">
        <w:tab/>
        <w:t>University of Washington, Seattle, WA</w:t>
      </w:r>
      <w:r w:rsidR="00275C61">
        <w:br/>
      </w:r>
      <w:r w:rsidR="00275C61">
        <w:tab/>
        <w:t>MA in English</w:t>
      </w:r>
    </w:p>
    <w:p w14:paraId="5145CDB4" w14:textId="77777777" w:rsidR="00275C61" w:rsidRDefault="00275C61" w:rsidP="00275C61">
      <w:pPr>
        <w:ind w:left="720"/>
      </w:pPr>
    </w:p>
    <w:p w14:paraId="6859117D" w14:textId="28669542" w:rsidR="00137A04" w:rsidRDefault="001E321C" w:rsidP="00275C61">
      <w:pPr>
        <w:numPr>
          <w:ilvl w:val="0"/>
          <w:numId w:val="4"/>
        </w:numPr>
      </w:pPr>
      <w:r>
        <w:t xml:space="preserve">    </w:t>
      </w:r>
      <w:r w:rsidR="00137A04">
        <w:t xml:space="preserve">University of California, Santa Barbara; Santa Barbara, CA </w:t>
      </w:r>
    </w:p>
    <w:p w14:paraId="5E4A15F4" w14:textId="77777777" w:rsidR="00137A04" w:rsidRDefault="00137A04" w:rsidP="00A75338">
      <w:pPr>
        <w:ind w:left="720" w:firstLine="720"/>
      </w:pPr>
      <w:r>
        <w:t xml:space="preserve">BA in English and Linguistics (English Emphasis), </w:t>
      </w:r>
      <w:r w:rsidR="009E627D">
        <w:t>Magna</w:t>
      </w:r>
      <w:r>
        <w:t xml:space="preserve"> Cum Laude</w:t>
      </w:r>
    </w:p>
    <w:p w14:paraId="3C320BE0" w14:textId="77777777" w:rsidR="00137A04" w:rsidRDefault="00137A04" w:rsidP="00137A04">
      <w:pPr>
        <w:ind w:left="720" w:firstLine="360"/>
      </w:pPr>
    </w:p>
    <w:p w14:paraId="4048AB01" w14:textId="77777777" w:rsidR="00137A04" w:rsidRPr="00DE1922" w:rsidRDefault="005926A4" w:rsidP="00137A04">
      <w:pPr>
        <w:rPr>
          <w:b/>
          <w:smallCaps/>
        </w:rPr>
      </w:pPr>
      <w:r w:rsidRPr="00DE1922">
        <w:rPr>
          <w:b/>
          <w:smallCaps/>
        </w:rPr>
        <w:t>Dissertation</w:t>
      </w:r>
    </w:p>
    <w:p w14:paraId="7FFCF8C0" w14:textId="77777777" w:rsidR="000E2D60" w:rsidRDefault="000E2D60" w:rsidP="00E24D9B">
      <w:pPr>
        <w:ind w:left="1440" w:hanging="1440"/>
      </w:pPr>
    </w:p>
    <w:p w14:paraId="7F370C19" w14:textId="77777777" w:rsidR="005926A4" w:rsidRDefault="007359DB" w:rsidP="00E24D9B">
      <w:pPr>
        <w:ind w:left="1440" w:hanging="1440"/>
      </w:pPr>
      <w:r>
        <w:t>2016</w:t>
      </w:r>
      <w:r w:rsidR="004B6773">
        <w:tab/>
        <w:t>“</w:t>
      </w:r>
      <w:r w:rsidR="006442E2">
        <w:t>Freaks in Public</w:t>
      </w:r>
      <w:r w:rsidR="004B6773">
        <w:t xml:space="preserve">: Reading the Freakish in Contemporary American Literature and Culture” English Department, University of Washington </w:t>
      </w:r>
    </w:p>
    <w:p w14:paraId="4F84E981" w14:textId="77777777" w:rsidR="004B6773" w:rsidRDefault="005926A4" w:rsidP="005926A4">
      <w:pPr>
        <w:ind w:left="1440"/>
      </w:pPr>
      <w:r>
        <w:t xml:space="preserve">Committee: </w:t>
      </w:r>
      <w:r w:rsidR="0044329A">
        <w:t xml:space="preserve">Prof. </w:t>
      </w:r>
      <w:r w:rsidR="004B6773">
        <w:t>Kate Cummings</w:t>
      </w:r>
      <w:r>
        <w:t xml:space="preserve"> (director</w:t>
      </w:r>
      <w:r w:rsidR="004B6773">
        <w:t>)</w:t>
      </w:r>
      <w:r>
        <w:t>, Prof. Tom Foster, Prof. Eva Cherniavsky</w:t>
      </w:r>
    </w:p>
    <w:p w14:paraId="7678EDE4" w14:textId="77777777" w:rsidR="004B6773" w:rsidRPr="00F245E2" w:rsidRDefault="00F245E2" w:rsidP="00F245E2">
      <w:pPr>
        <w:numPr>
          <w:ilvl w:val="0"/>
          <w:numId w:val="6"/>
        </w:numPr>
      </w:pPr>
      <w:r>
        <w:rPr>
          <w:color w:val="000000"/>
          <w:shd w:val="clear" w:color="auto" w:fill="FFFFFF"/>
        </w:rPr>
        <w:t>This project</w:t>
      </w:r>
      <w:r w:rsidRPr="00337E9B">
        <w:rPr>
          <w:color w:val="000000"/>
          <w:shd w:val="clear" w:color="auto" w:fill="FFFFFF"/>
        </w:rPr>
        <w:t xml:space="preserve"> investigates the freak as a figure of critical pot</w:t>
      </w:r>
      <w:r>
        <w:rPr>
          <w:color w:val="000000"/>
          <w:shd w:val="clear" w:color="auto" w:fill="FFFFFF"/>
        </w:rPr>
        <w:t xml:space="preserve">ential for both reclamation and </w:t>
      </w:r>
      <w:r w:rsidRPr="00337E9B">
        <w:rPr>
          <w:color w:val="000000"/>
          <w:shd w:val="clear" w:color="auto" w:fill="FFFFFF"/>
        </w:rPr>
        <w:t xml:space="preserve">appropriation through feminist, queer, and disability studies lenses. It tracks the shifting relationships between “freaks” and U.S. national culture, illustrating how the freak serves as a powerful figure that disrupts binary logics and expands the knowable limits of public life </w:t>
      </w:r>
      <w:r>
        <w:rPr>
          <w:color w:val="000000"/>
          <w:shd w:val="clear" w:color="auto" w:fill="FFFFFF"/>
        </w:rPr>
        <w:t xml:space="preserve">and argues </w:t>
      </w:r>
      <w:r w:rsidRPr="00337E9B">
        <w:rPr>
          <w:color w:val="000000"/>
          <w:shd w:val="clear" w:color="auto" w:fill="FFFFFF"/>
        </w:rPr>
        <w:t>for "freak" as a heuristic through which historically marginalized populations engage with and transform these seemingly antiquated modes of representation in order to problematize and critique their own representational history</w:t>
      </w:r>
      <w:r>
        <w:rPr>
          <w:color w:val="000000"/>
          <w:shd w:val="clear" w:color="auto" w:fill="FFFFFF"/>
        </w:rPr>
        <w:t>, while simultaneously recognizing</w:t>
      </w:r>
      <w:r w:rsidRPr="00337E9B">
        <w:rPr>
          <w:color w:val="000000"/>
          <w:shd w:val="clear" w:color="auto" w:fill="FFFFFF"/>
        </w:rPr>
        <w:t xml:space="preserve"> that the power of the freak is double-edged, </w:t>
      </w:r>
      <w:r>
        <w:rPr>
          <w:color w:val="000000"/>
          <w:shd w:val="clear" w:color="auto" w:fill="FFFFFF"/>
        </w:rPr>
        <w:t>enabling</w:t>
      </w:r>
      <w:r w:rsidRPr="00337E9B">
        <w:rPr>
          <w:color w:val="000000"/>
          <w:shd w:val="clear" w:color="auto" w:fill="FFFFFF"/>
        </w:rPr>
        <w:t xml:space="preserve"> the appropriation of freakishness by “norms” through the same powerful logics of exceptional individualism and diverse pluralism that configure the freak show as a “</w:t>
      </w:r>
      <w:proofErr w:type="spellStart"/>
      <w:r w:rsidRPr="00337E9B">
        <w:rPr>
          <w:color w:val="000000"/>
          <w:shd w:val="clear" w:color="auto" w:fill="FFFFFF"/>
        </w:rPr>
        <w:t>freaktopia</w:t>
      </w:r>
      <w:proofErr w:type="spellEnd"/>
      <w:r w:rsidRPr="00337E9B">
        <w:rPr>
          <w:color w:val="000000"/>
          <w:shd w:val="clear" w:color="auto" w:fill="FFFFFF"/>
        </w:rPr>
        <w:t>.”</w:t>
      </w:r>
    </w:p>
    <w:p w14:paraId="05C28E07" w14:textId="77777777" w:rsidR="00F245E2" w:rsidRDefault="00F245E2" w:rsidP="00F245E2">
      <w:pPr>
        <w:ind w:left="720"/>
      </w:pPr>
    </w:p>
    <w:p w14:paraId="2F030E0B" w14:textId="77777777" w:rsidR="00956C78" w:rsidRPr="00DE1922" w:rsidRDefault="00956C78" w:rsidP="00956C78">
      <w:pPr>
        <w:ind w:left="1440" w:hanging="1440"/>
        <w:rPr>
          <w:b/>
          <w:smallCaps/>
        </w:rPr>
      </w:pPr>
      <w:r w:rsidRPr="00DE1922">
        <w:rPr>
          <w:b/>
          <w:smallCaps/>
        </w:rPr>
        <w:t>Academic Employment</w:t>
      </w:r>
    </w:p>
    <w:p w14:paraId="346E2B50" w14:textId="77777777" w:rsidR="00F245E2" w:rsidRDefault="00F245E2" w:rsidP="00F245E2">
      <w:pPr>
        <w:rPr>
          <w:smallCaps/>
        </w:rPr>
      </w:pPr>
    </w:p>
    <w:p w14:paraId="5F8001EA" w14:textId="77777777" w:rsidR="008A2E30" w:rsidRDefault="005D2F3A" w:rsidP="005D2F3A">
      <w:pPr>
        <w:ind w:left="2880" w:hanging="2880"/>
      </w:pPr>
      <w:r>
        <w:t>Autumn 2016-Present</w:t>
      </w:r>
      <w:r>
        <w:tab/>
      </w:r>
      <w:r w:rsidR="008A2E30">
        <w:t>Adjunct Instructor, Cornish College of the Arts, Department of Humanities &amp; Sciences</w:t>
      </w:r>
    </w:p>
    <w:p w14:paraId="6A72CBB3" w14:textId="5BD6EEA4" w:rsidR="008A2E30" w:rsidRDefault="005D2F3A" w:rsidP="008A2E30">
      <w:pPr>
        <w:ind w:left="2880" w:hanging="2880"/>
      </w:pPr>
      <w:r>
        <w:t>Autumn 2015-Present</w:t>
      </w:r>
      <w:r>
        <w:tab/>
      </w:r>
      <w:r w:rsidR="008A2E30">
        <w:t xml:space="preserve">Adjunct Instructor, Highline </w:t>
      </w:r>
      <w:r>
        <w:t>College, Department of English</w:t>
      </w:r>
    </w:p>
    <w:p w14:paraId="63C175DE" w14:textId="77777777" w:rsidR="009849CC" w:rsidRDefault="009849CC" w:rsidP="009849CC">
      <w:pPr>
        <w:ind w:left="2880" w:hanging="2880"/>
      </w:pPr>
      <w:r>
        <w:t>Winter 2017-Autumn 2017</w:t>
      </w:r>
      <w:r>
        <w:tab/>
        <w:t>Lecturer, University of Washington, Department of English</w:t>
      </w:r>
    </w:p>
    <w:p w14:paraId="71E1199A" w14:textId="77777777" w:rsidR="005D2F3A" w:rsidRDefault="005D2F3A" w:rsidP="008A2E30">
      <w:pPr>
        <w:ind w:left="2880" w:hanging="2880"/>
      </w:pPr>
      <w:r>
        <w:t>2010-2016</w:t>
      </w:r>
      <w:r>
        <w:tab/>
      </w:r>
      <w:r w:rsidR="008A2E30">
        <w:t>Teaching Assistant, University of Washington, Department of English</w:t>
      </w:r>
    </w:p>
    <w:p w14:paraId="11842FC7" w14:textId="77777777" w:rsidR="008A2E30" w:rsidRDefault="005D2F3A" w:rsidP="005D2F3A">
      <w:pPr>
        <w:ind w:left="2880" w:hanging="2880"/>
      </w:pPr>
      <w:r>
        <w:lastRenderedPageBreak/>
        <w:t>Summer 2011 &amp; 2012</w:t>
      </w:r>
      <w:r>
        <w:tab/>
      </w:r>
      <w:r w:rsidR="008A2E30">
        <w:t>Tutor, Student-Athlete Academic Services Summer L.E.</w:t>
      </w:r>
      <w:r>
        <w:t>A.P., University of Washington</w:t>
      </w:r>
    </w:p>
    <w:p w14:paraId="35C2466F" w14:textId="77777777" w:rsidR="008A2E30" w:rsidRDefault="008A2E30" w:rsidP="005D2F3A"/>
    <w:p w14:paraId="10B27BC4" w14:textId="77777777" w:rsidR="00844C6B" w:rsidRPr="00DE1922" w:rsidRDefault="00844C6B" w:rsidP="00844C6B">
      <w:pPr>
        <w:ind w:left="1440" w:hanging="1440"/>
        <w:rPr>
          <w:b/>
          <w:smallCaps/>
        </w:rPr>
      </w:pPr>
      <w:r w:rsidRPr="00DE1922">
        <w:rPr>
          <w:b/>
          <w:smallCaps/>
        </w:rPr>
        <w:t>Teaching Experience</w:t>
      </w:r>
    </w:p>
    <w:p w14:paraId="700640BF" w14:textId="77777777" w:rsidR="001E321C" w:rsidRDefault="001E321C" w:rsidP="005D6608">
      <w:pPr>
        <w:ind w:left="1440" w:hanging="1440"/>
        <w:rPr>
          <w:smallCaps/>
        </w:rPr>
      </w:pPr>
    </w:p>
    <w:p w14:paraId="7483E076" w14:textId="53416768" w:rsidR="001E321C" w:rsidRDefault="005D6608" w:rsidP="005D6608">
      <w:pPr>
        <w:ind w:left="1440" w:hanging="1440"/>
        <w:rPr>
          <w:smallCaps/>
        </w:rPr>
      </w:pPr>
      <w:r>
        <w:rPr>
          <w:smallCaps/>
        </w:rPr>
        <w:t>University of Washington</w:t>
      </w:r>
    </w:p>
    <w:p w14:paraId="39101836" w14:textId="77777777" w:rsidR="005D2F3A" w:rsidRPr="00DE1922" w:rsidRDefault="005D2F3A" w:rsidP="005D2F3A">
      <w:pPr>
        <w:ind w:firstLine="720"/>
        <w:rPr>
          <w:i/>
        </w:rPr>
      </w:pPr>
      <w:r w:rsidRPr="00DE1922">
        <w:rPr>
          <w:i/>
        </w:rPr>
        <w:t>Literature Courses</w:t>
      </w:r>
    </w:p>
    <w:p w14:paraId="17CA8713" w14:textId="77777777" w:rsidR="005D2F3A" w:rsidRPr="00F404E5" w:rsidRDefault="005D2F3A" w:rsidP="005D2F3A">
      <w:pPr>
        <w:ind w:left="720" w:firstLine="720"/>
      </w:pPr>
      <w:r>
        <w:t>English 200B</w:t>
      </w:r>
      <w:r w:rsidRPr="00F404E5">
        <w:t xml:space="preserve"> “Reading Fiction: Writing the Body” (Autumn 2013)</w:t>
      </w:r>
    </w:p>
    <w:p w14:paraId="5981AF6F" w14:textId="77777777" w:rsidR="005D2F3A" w:rsidRPr="00F404E5" w:rsidRDefault="005D2F3A" w:rsidP="005D2F3A">
      <w:pPr>
        <w:ind w:left="720" w:firstLine="720"/>
      </w:pPr>
      <w:r w:rsidRPr="00F404E5">
        <w:t>English 200C “Reading Fiction: Writing the Body” (Winter 2014)</w:t>
      </w:r>
    </w:p>
    <w:p w14:paraId="6461839C" w14:textId="77777777" w:rsidR="005D2F3A" w:rsidRPr="00F404E5" w:rsidRDefault="005D2F3A" w:rsidP="005D2F3A">
      <w:pPr>
        <w:ind w:left="1440"/>
      </w:pPr>
      <w:r w:rsidRPr="00F404E5">
        <w:t>English 242F “Reading Literature: Monstrosity in American Fiction” (Spring 2013)</w:t>
      </w:r>
      <w:r w:rsidRPr="00F404E5">
        <w:br/>
        <w:t>English 244A “Reading Drama: Reading the Freakish Onstage” (Winter 2013)</w:t>
      </w:r>
    </w:p>
    <w:p w14:paraId="4D784259" w14:textId="77777777" w:rsidR="005D2F3A" w:rsidRPr="00DE1922" w:rsidRDefault="005D2F3A" w:rsidP="005D2F3A">
      <w:pPr>
        <w:ind w:firstLine="720"/>
        <w:rPr>
          <w:i/>
        </w:rPr>
      </w:pPr>
      <w:r w:rsidRPr="00DE1922">
        <w:rPr>
          <w:i/>
        </w:rPr>
        <w:t>Writing Courses</w:t>
      </w:r>
    </w:p>
    <w:p w14:paraId="5CECBEE0" w14:textId="77777777" w:rsidR="005D2F3A" w:rsidRDefault="005D2F3A" w:rsidP="005D2F3A">
      <w:pPr>
        <w:ind w:left="720" w:firstLine="720"/>
      </w:pPr>
      <w:r>
        <w:t xml:space="preserve">English 131 </w:t>
      </w:r>
    </w:p>
    <w:p w14:paraId="7AB52234" w14:textId="77777777" w:rsidR="005D2F3A" w:rsidRDefault="005D2F3A" w:rsidP="005D2F3A">
      <w:pPr>
        <w:ind w:left="2160"/>
      </w:pPr>
      <w:r>
        <w:t xml:space="preserve">“Composition: </w:t>
      </w:r>
      <w:r w:rsidRPr="00F404E5">
        <w:t>Exposition – Journalism &amp; Objectivity”</w:t>
      </w:r>
      <w:r>
        <w:t xml:space="preserve"> (Spring 2017)</w:t>
      </w:r>
    </w:p>
    <w:p w14:paraId="0469153F" w14:textId="77777777" w:rsidR="005D2F3A" w:rsidRPr="00F404E5" w:rsidRDefault="005D2F3A" w:rsidP="005D2F3A">
      <w:pPr>
        <w:ind w:left="2160"/>
      </w:pPr>
      <w:r w:rsidRPr="00F404E5">
        <w:t>“Composition: Exposition – Language &amp; Identity” (Winter 2017)</w:t>
      </w:r>
    </w:p>
    <w:p w14:paraId="6DC8B729" w14:textId="77777777" w:rsidR="005D2F3A" w:rsidRPr="00F404E5" w:rsidRDefault="005D2F3A" w:rsidP="005D2F3A">
      <w:pPr>
        <w:ind w:left="2160"/>
      </w:pPr>
      <w:r w:rsidRPr="00F404E5">
        <w:t>“Composition: Exposition – Language &amp; Identity” (Spring 2016)</w:t>
      </w:r>
    </w:p>
    <w:p w14:paraId="5A693136" w14:textId="77777777" w:rsidR="005D2F3A" w:rsidRDefault="005D2F3A" w:rsidP="005D2F3A">
      <w:pPr>
        <w:ind w:left="1440" w:firstLine="720"/>
      </w:pPr>
      <w:r w:rsidRPr="00F404E5">
        <w:t>“Composition: Exposition – Language &amp; Identity” (Winter 2016)</w:t>
      </w:r>
    </w:p>
    <w:p w14:paraId="6B9D1443" w14:textId="77777777" w:rsidR="005D2F3A" w:rsidRDefault="005D2F3A" w:rsidP="005D2F3A">
      <w:pPr>
        <w:ind w:left="1440" w:firstLine="720"/>
      </w:pPr>
      <w:r w:rsidRPr="00F404E5">
        <w:t>“Composition: Exposition – Journalism &amp; Objectivity” (Summer 2015)</w:t>
      </w:r>
    </w:p>
    <w:p w14:paraId="207DA0B4" w14:textId="77777777" w:rsidR="00DE1922" w:rsidRDefault="00DE1922" w:rsidP="005D2F3A">
      <w:pPr>
        <w:ind w:left="1440" w:firstLine="720"/>
      </w:pPr>
      <w:r w:rsidRPr="00F404E5">
        <w:t>“Composition: Exposition – Fashion</w:t>
      </w:r>
      <w:r>
        <w:t xml:space="preserve"> as Rhetoric</w:t>
      </w:r>
      <w:r w:rsidRPr="00F404E5">
        <w:t>” (Spring 2012)</w:t>
      </w:r>
    </w:p>
    <w:p w14:paraId="06CB3E30" w14:textId="77777777" w:rsidR="00DE1922" w:rsidRDefault="00DE1922" w:rsidP="005D2F3A">
      <w:pPr>
        <w:ind w:left="1440" w:firstLine="720"/>
      </w:pPr>
      <w:r w:rsidRPr="00F404E5">
        <w:t>“Composition: Exposition – Fashion</w:t>
      </w:r>
      <w:r>
        <w:t xml:space="preserve"> as Rhetoric</w:t>
      </w:r>
      <w:r w:rsidRPr="00F404E5">
        <w:t>” (Spring 2011)</w:t>
      </w:r>
    </w:p>
    <w:p w14:paraId="250778BC" w14:textId="77777777" w:rsidR="00DE1922" w:rsidRDefault="00DE1922" w:rsidP="005D2F3A">
      <w:pPr>
        <w:ind w:left="1440" w:firstLine="720"/>
      </w:pPr>
      <w:r w:rsidRPr="00F404E5">
        <w:t>“Composition: Exposition – Language &amp; Identity” (Winter 2011)</w:t>
      </w:r>
    </w:p>
    <w:p w14:paraId="4D55B7AA" w14:textId="77777777" w:rsidR="00DE1922" w:rsidRPr="00F404E5" w:rsidRDefault="00DE1922" w:rsidP="005D2F3A">
      <w:pPr>
        <w:ind w:left="1440" w:firstLine="720"/>
      </w:pPr>
      <w:r w:rsidRPr="00F404E5">
        <w:t>“Composition: Exposition – Language &amp; Identity” (Autumn 2010)</w:t>
      </w:r>
    </w:p>
    <w:p w14:paraId="0BDA52DE" w14:textId="77777777" w:rsidR="005D2F3A" w:rsidRDefault="005D2F3A" w:rsidP="005D2F3A">
      <w:pPr>
        <w:ind w:left="720" w:firstLine="720"/>
      </w:pPr>
      <w:r w:rsidRPr="00F404E5">
        <w:t xml:space="preserve">English 111 </w:t>
      </w:r>
    </w:p>
    <w:p w14:paraId="0A6095D9" w14:textId="77777777" w:rsidR="005D2F3A" w:rsidRPr="00F404E5" w:rsidRDefault="005D2F3A" w:rsidP="005D2F3A">
      <w:pPr>
        <w:ind w:left="1440" w:firstLine="720"/>
      </w:pPr>
      <w:r w:rsidRPr="00F404E5">
        <w:t xml:space="preserve">“Composition: Literature – </w:t>
      </w:r>
      <w:r w:rsidRPr="00F404E5">
        <w:rPr>
          <w:i/>
        </w:rPr>
        <w:t>Geek Love</w:t>
      </w:r>
      <w:r w:rsidRPr="00F404E5">
        <w:t>” (Winter 2015)</w:t>
      </w:r>
    </w:p>
    <w:p w14:paraId="4E1F3B9F" w14:textId="77777777" w:rsidR="005D2F3A" w:rsidRPr="00F404E5" w:rsidRDefault="005D2F3A" w:rsidP="005D2F3A">
      <w:pPr>
        <w:ind w:left="1440" w:firstLine="720"/>
      </w:pPr>
      <w:r w:rsidRPr="00F404E5">
        <w:t xml:space="preserve">“Composition: Literature – </w:t>
      </w:r>
      <w:r w:rsidRPr="00F404E5">
        <w:rPr>
          <w:i/>
        </w:rPr>
        <w:t>Geek Love</w:t>
      </w:r>
      <w:r w:rsidRPr="00F404E5">
        <w:t>” (Winter 2015)</w:t>
      </w:r>
    </w:p>
    <w:p w14:paraId="14660A82" w14:textId="77777777" w:rsidR="005D2F3A" w:rsidRPr="00F404E5" w:rsidRDefault="005D2F3A" w:rsidP="005D2F3A">
      <w:pPr>
        <w:ind w:left="1440" w:firstLine="720"/>
      </w:pPr>
      <w:r w:rsidRPr="00F404E5">
        <w:t xml:space="preserve"> “Composition: Literature – </w:t>
      </w:r>
      <w:r w:rsidRPr="00F404E5">
        <w:rPr>
          <w:i/>
        </w:rPr>
        <w:t>Geek Love</w:t>
      </w:r>
      <w:r w:rsidRPr="00F404E5">
        <w:t>” (Autumn 2014)</w:t>
      </w:r>
    </w:p>
    <w:p w14:paraId="60495BAA" w14:textId="77777777" w:rsidR="005D2F3A" w:rsidRDefault="005D2F3A" w:rsidP="005D2F3A">
      <w:pPr>
        <w:ind w:left="720" w:firstLine="720"/>
      </w:pPr>
      <w:r w:rsidRPr="00F404E5">
        <w:t xml:space="preserve">English 108 </w:t>
      </w:r>
    </w:p>
    <w:p w14:paraId="667C6767" w14:textId="77777777" w:rsidR="005D2F3A" w:rsidRDefault="005D2F3A" w:rsidP="005D2F3A">
      <w:pPr>
        <w:ind w:left="1440" w:firstLine="720"/>
      </w:pPr>
      <w:r w:rsidRPr="00F404E5">
        <w:t>“Writing Ready” (Autumn 2012)</w:t>
      </w:r>
      <w:r>
        <w:br/>
      </w:r>
      <w:r>
        <w:tab/>
      </w:r>
      <w:r w:rsidRPr="00F404E5">
        <w:t>“Writing Ready” (Autumn 2011)</w:t>
      </w:r>
    </w:p>
    <w:p w14:paraId="75EED7B7" w14:textId="77777777" w:rsidR="00DE1922" w:rsidRDefault="00DE1922" w:rsidP="00DE1922">
      <w:pPr>
        <w:ind w:left="720" w:firstLine="720"/>
      </w:pPr>
      <w:r>
        <w:t>English 281</w:t>
      </w:r>
    </w:p>
    <w:p w14:paraId="43671F9F" w14:textId="77777777" w:rsidR="00DE1922" w:rsidRDefault="00DE1922" w:rsidP="00DE1922">
      <w:pPr>
        <w:ind w:left="2160"/>
      </w:pPr>
      <w:r>
        <w:t>“Intermediate Expository Writing: Medical Humanities” (Autumn 2017)</w:t>
      </w:r>
    </w:p>
    <w:p w14:paraId="0ADF3476" w14:textId="77777777" w:rsidR="00DE1922" w:rsidRDefault="00DE1922" w:rsidP="00DE1922">
      <w:pPr>
        <w:ind w:left="2160"/>
      </w:pPr>
      <w:r>
        <w:t>“Intermediate Expository Writing: Writing About Performance” (Spring 2014)</w:t>
      </w:r>
    </w:p>
    <w:p w14:paraId="1E2AC323" w14:textId="77777777" w:rsidR="00DE1922" w:rsidRDefault="00DE1922" w:rsidP="00DE1922">
      <w:pPr>
        <w:ind w:left="720" w:firstLine="720"/>
      </w:pPr>
      <w:r>
        <w:t>English 297</w:t>
      </w:r>
      <w:r w:rsidRPr="00F404E5">
        <w:t xml:space="preserve"> </w:t>
      </w:r>
    </w:p>
    <w:p w14:paraId="12982C64" w14:textId="77777777" w:rsidR="00DE1922" w:rsidRDefault="00DE1922" w:rsidP="00DE1922">
      <w:pPr>
        <w:ind w:left="1440" w:firstLine="720"/>
      </w:pPr>
      <w:r w:rsidRPr="00F404E5">
        <w:t>“Intermediate Writing for the Humanities” (Autumn 2015)</w:t>
      </w:r>
    </w:p>
    <w:p w14:paraId="029517F5" w14:textId="77777777" w:rsidR="00DE1922" w:rsidRPr="00F404E5" w:rsidRDefault="00DE1922" w:rsidP="00DE1922">
      <w:pPr>
        <w:ind w:left="1440" w:firstLine="720"/>
      </w:pPr>
      <w:r w:rsidRPr="00F404E5">
        <w:t>“Intermediate Writing for the Humanities” (Winter 2012)</w:t>
      </w:r>
    </w:p>
    <w:p w14:paraId="13B8F2C3" w14:textId="77777777" w:rsidR="005D2F3A" w:rsidRPr="00DE1922" w:rsidRDefault="005D2F3A" w:rsidP="00DE1922">
      <w:pPr>
        <w:ind w:firstLine="720"/>
        <w:rPr>
          <w:i/>
        </w:rPr>
      </w:pPr>
      <w:r w:rsidRPr="00DE1922">
        <w:rPr>
          <w:i/>
        </w:rPr>
        <w:t>Teaching Assistantships</w:t>
      </w:r>
    </w:p>
    <w:p w14:paraId="3AE3BA4E" w14:textId="77777777" w:rsidR="00DE1922" w:rsidRDefault="00DE1922" w:rsidP="00DE1922">
      <w:pPr>
        <w:ind w:left="1440"/>
      </w:pPr>
      <w:r>
        <w:t>English 301</w:t>
      </w:r>
    </w:p>
    <w:p w14:paraId="38CB4F65" w14:textId="77777777" w:rsidR="005D2F3A" w:rsidRPr="00F404E5" w:rsidRDefault="005D2F3A" w:rsidP="00DE1922">
      <w:pPr>
        <w:ind w:left="2160"/>
      </w:pPr>
      <w:r w:rsidRPr="00F404E5">
        <w:t>Gateway to the English Major</w:t>
      </w:r>
      <w:r w:rsidR="00DE1922">
        <w:t xml:space="preserve"> Discussion Sections</w:t>
      </w:r>
      <w:r w:rsidRPr="00F404E5">
        <w:t>, University of Washington (Autumn 2012)</w:t>
      </w:r>
    </w:p>
    <w:p w14:paraId="11F55577" w14:textId="18EBED04" w:rsidR="005D2F3A" w:rsidRDefault="005D2F3A" w:rsidP="00DE1922">
      <w:pPr>
        <w:ind w:left="2160"/>
      </w:pPr>
      <w:r w:rsidRPr="00F404E5">
        <w:t>Gateway to the English Major</w:t>
      </w:r>
      <w:r w:rsidR="00DE1922">
        <w:t xml:space="preserve"> Discussion Sections</w:t>
      </w:r>
      <w:r w:rsidRPr="00F404E5">
        <w:t>, University of Washington (Autumn 2011)</w:t>
      </w:r>
    </w:p>
    <w:p w14:paraId="2DF07836" w14:textId="77777777" w:rsidR="000344DF" w:rsidRPr="00F404E5" w:rsidRDefault="000344DF" w:rsidP="00DE1922">
      <w:pPr>
        <w:ind w:left="2160"/>
      </w:pPr>
    </w:p>
    <w:p w14:paraId="7B285690" w14:textId="39AA3F0B" w:rsidR="001E321C" w:rsidRDefault="005D6608" w:rsidP="001E321C">
      <w:pPr>
        <w:ind w:left="1440" w:hanging="1440"/>
        <w:rPr>
          <w:smallCaps/>
        </w:rPr>
      </w:pPr>
      <w:r>
        <w:rPr>
          <w:smallCaps/>
        </w:rPr>
        <w:t>Highline College</w:t>
      </w:r>
    </w:p>
    <w:p w14:paraId="183F011C" w14:textId="77777777" w:rsidR="00DE1922" w:rsidRPr="00DE1922" w:rsidRDefault="00DE1922" w:rsidP="005D2F3A">
      <w:pPr>
        <w:rPr>
          <w:i/>
        </w:rPr>
      </w:pPr>
      <w:r>
        <w:rPr>
          <w:i/>
        </w:rPr>
        <w:tab/>
      </w:r>
      <w:r w:rsidRPr="00DE1922">
        <w:rPr>
          <w:i/>
        </w:rPr>
        <w:t>Writing Courses</w:t>
      </w:r>
    </w:p>
    <w:p w14:paraId="1120F174" w14:textId="77777777" w:rsidR="005D2F3A" w:rsidRDefault="00DE1922" w:rsidP="005D2F3A">
      <w:r>
        <w:lastRenderedPageBreak/>
        <w:tab/>
      </w:r>
      <w:r>
        <w:tab/>
        <w:t>Engl&amp;101</w:t>
      </w:r>
    </w:p>
    <w:p w14:paraId="61B6F8AF" w14:textId="10F87646" w:rsidR="003D431C" w:rsidRDefault="003D431C" w:rsidP="009849CC">
      <w:pPr>
        <w:ind w:left="1440" w:firstLine="720"/>
      </w:pPr>
      <w:r>
        <w:t>“Composition 1: Fashion as Rhetoric” (Spring 2018)</w:t>
      </w:r>
    </w:p>
    <w:p w14:paraId="5C446CB6" w14:textId="2DD86567" w:rsidR="009849CC" w:rsidRPr="00F404E5" w:rsidRDefault="009849CC" w:rsidP="009849CC">
      <w:pPr>
        <w:ind w:left="1440" w:firstLine="720"/>
      </w:pPr>
      <w:r w:rsidRPr="00F404E5">
        <w:t>“Composition 1: Fashion</w:t>
      </w:r>
      <w:r>
        <w:t xml:space="preserve"> as Rhetoric</w:t>
      </w:r>
      <w:r w:rsidRPr="00F404E5">
        <w:t>” (</w:t>
      </w:r>
      <w:r>
        <w:t>Winter 2018</w:t>
      </w:r>
      <w:r w:rsidRPr="00F404E5">
        <w:t>)</w:t>
      </w:r>
    </w:p>
    <w:p w14:paraId="480B5C1B" w14:textId="70160090" w:rsidR="009849CC" w:rsidRDefault="009849CC" w:rsidP="009849CC">
      <w:pPr>
        <w:ind w:left="1440" w:firstLine="720"/>
      </w:pPr>
      <w:r w:rsidRPr="00F404E5">
        <w:t>“Composition 1: Fashion</w:t>
      </w:r>
      <w:r>
        <w:t xml:space="preserve"> as Rhetoric” (Winter 2018</w:t>
      </w:r>
      <w:r w:rsidRPr="00F404E5">
        <w:t>)</w:t>
      </w:r>
    </w:p>
    <w:p w14:paraId="5CDF17F1" w14:textId="3803D5A9" w:rsidR="00DE1922" w:rsidRDefault="00DE1922" w:rsidP="009849CC">
      <w:pPr>
        <w:ind w:left="1440" w:firstLine="720"/>
      </w:pPr>
      <w:r>
        <w:t>“Composition 1: Expository Composition” (Autumn 2017</w:t>
      </w:r>
      <w:r w:rsidR="001E321C">
        <w:t>)</w:t>
      </w:r>
    </w:p>
    <w:p w14:paraId="397B46A1" w14:textId="77777777" w:rsidR="005D2F3A" w:rsidRDefault="005D2F3A" w:rsidP="00DE1922">
      <w:pPr>
        <w:ind w:left="1440" w:firstLine="720"/>
      </w:pPr>
      <w:r>
        <w:t>“Composition 1: Expository Composition</w:t>
      </w:r>
      <w:r w:rsidRPr="00F404E5">
        <w:t>” (Aut</w:t>
      </w:r>
      <w:r>
        <w:t>umn 2017</w:t>
      </w:r>
      <w:r w:rsidRPr="00F404E5">
        <w:t>)</w:t>
      </w:r>
    </w:p>
    <w:p w14:paraId="0ED7620E" w14:textId="77777777" w:rsidR="00DE1922" w:rsidRPr="00F404E5" w:rsidRDefault="00DE1922" w:rsidP="00DE1922">
      <w:pPr>
        <w:ind w:left="1440" w:firstLine="720"/>
      </w:pPr>
      <w:r w:rsidRPr="00F404E5">
        <w:t>“Composition 1: Language</w:t>
      </w:r>
      <w:r>
        <w:t xml:space="preserve"> &amp; Identity</w:t>
      </w:r>
      <w:r w:rsidRPr="00F404E5">
        <w:t>” (Autumn 2016)</w:t>
      </w:r>
    </w:p>
    <w:p w14:paraId="79E89257" w14:textId="77777777" w:rsidR="00DE1922" w:rsidRPr="00F404E5" w:rsidRDefault="00DE1922" w:rsidP="00DE1922">
      <w:pPr>
        <w:ind w:left="1440" w:firstLine="720"/>
      </w:pPr>
      <w:r w:rsidRPr="00F404E5">
        <w:t>“Composition 1: Fashion</w:t>
      </w:r>
      <w:r>
        <w:t xml:space="preserve"> as Rhetoric</w:t>
      </w:r>
      <w:r w:rsidRPr="00F404E5">
        <w:t>” (Autumn 2015)</w:t>
      </w:r>
    </w:p>
    <w:p w14:paraId="6EB9C986" w14:textId="77777777" w:rsidR="00DE1922" w:rsidRDefault="00DE1922" w:rsidP="00DE1922">
      <w:pPr>
        <w:ind w:left="1440" w:firstLine="720"/>
      </w:pPr>
      <w:r w:rsidRPr="00F404E5">
        <w:t>“Composition 1: Fashion</w:t>
      </w:r>
      <w:r>
        <w:t xml:space="preserve"> as Rhetoric</w:t>
      </w:r>
      <w:r w:rsidRPr="00F404E5">
        <w:t>” (Autumn 2015)</w:t>
      </w:r>
    </w:p>
    <w:p w14:paraId="635BEC20" w14:textId="77777777" w:rsidR="00DE1922" w:rsidRDefault="00DE1922" w:rsidP="00DE1922">
      <w:pPr>
        <w:ind w:left="720" w:firstLine="720"/>
      </w:pPr>
      <w:r>
        <w:t>Engl&amp;205</w:t>
      </w:r>
    </w:p>
    <w:p w14:paraId="2FF1A2D4" w14:textId="7E50D083" w:rsidR="003D431C" w:rsidRDefault="003D431C" w:rsidP="00DE1922">
      <w:pPr>
        <w:ind w:left="1440" w:firstLine="720"/>
      </w:pPr>
      <w:r>
        <w:t>“Research &amp; Persuasive Writing” (Spring 2018)</w:t>
      </w:r>
    </w:p>
    <w:p w14:paraId="0547D68C" w14:textId="26DE0EFC" w:rsidR="005D2F3A" w:rsidRPr="00F404E5" w:rsidRDefault="005D2F3A" w:rsidP="00DE1922">
      <w:pPr>
        <w:ind w:left="1440" w:firstLine="720"/>
      </w:pPr>
      <w:r w:rsidRPr="00F404E5">
        <w:t>“Research &amp; Persuasive Writing” (Winter 2017)</w:t>
      </w:r>
    </w:p>
    <w:p w14:paraId="7ACDF6DA" w14:textId="77777777" w:rsidR="005D2F3A" w:rsidRPr="00F404E5" w:rsidRDefault="005D2F3A" w:rsidP="00DE1922">
      <w:pPr>
        <w:ind w:left="1440" w:firstLine="720"/>
      </w:pPr>
      <w:r w:rsidRPr="00F404E5">
        <w:t>“Research &amp; Persuasive Writing” (Winter 2017)</w:t>
      </w:r>
    </w:p>
    <w:p w14:paraId="61BC3257" w14:textId="3E642FD3" w:rsidR="005D2F3A" w:rsidRDefault="005D2F3A" w:rsidP="00DE1922">
      <w:pPr>
        <w:ind w:left="1440" w:firstLine="720"/>
      </w:pPr>
      <w:r w:rsidRPr="00F404E5">
        <w:t>“Research &amp; Persuasive Writing” (Autumn 2016)</w:t>
      </w:r>
    </w:p>
    <w:p w14:paraId="248B8EA4" w14:textId="77777777" w:rsidR="000344DF" w:rsidRPr="00F404E5" w:rsidRDefault="000344DF" w:rsidP="00DE1922">
      <w:pPr>
        <w:ind w:left="1440" w:firstLine="720"/>
      </w:pPr>
    </w:p>
    <w:p w14:paraId="1C0FBCAE" w14:textId="77777777" w:rsidR="005D6608" w:rsidRDefault="005D6608" w:rsidP="005D6608">
      <w:pPr>
        <w:ind w:left="1440" w:hanging="1440"/>
        <w:rPr>
          <w:smallCaps/>
        </w:rPr>
      </w:pPr>
      <w:r>
        <w:rPr>
          <w:smallCaps/>
        </w:rPr>
        <w:t>Cornish College of the Arts</w:t>
      </w:r>
    </w:p>
    <w:p w14:paraId="64641B92" w14:textId="5B356645" w:rsidR="001E321C" w:rsidRPr="001E321C" w:rsidRDefault="001E321C" w:rsidP="00DE1922">
      <w:pPr>
        <w:ind w:firstLine="720"/>
      </w:pPr>
      <w:r>
        <w:rPr>
          <w:i/>
        </w:rPr>
        <w:t>Integrated Studies Courses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t>HS122</w:t>
      </w:r>
      <w:r>
        <w:br/>
      </w:r>
      <w:r>
        <w:tab/>
      </w:r>
      <w:r>
        <w:tab/>
      </w:r>
      <w:r>
        <w:tab/>
        <w:t>“Staging Disability” (Spring 2018)</w:t>
      </w:r>
    </w:p>
    <w:p w14:paraId="1A2579C3" w14:textId="7B3CBE79" w:rsidR="00DE1922" w:rsidRPr="005D6608" w:rsidRDefault="00DE1922" w:rsidP="00DE1922">
      <w:pPr>
        <w:ind w:firstLine="720"/>
        <w:rPr>
          <w:i/>
        </w:rPr>
      </w:pPr>
      <w:r w:rsidRPr="005D6608">
        <w:rPr>
          <w:i/>
        </w:rPr>
        <w:t>Writing Course</w:t>
      </w:r>
      <w:r w:rsidR="001E321C">
        <w:rPr>
          <w:i/>
        </w:rPr>
        <w:t>s</w:t>
      </w:r>
    </w:p>
    <w:p w14:paraId="0E856D57" w14:textId="77777777" w:rsidR="00DE1922" w:rsidRDefault="005D2F3A" w:rsidP="00DE1922">
      <w:pPr>
        <w:ind w:left="720" w:firstLine="720"/>
      </w:pPr>
      <w:r w:rsidRPr="00F404E5">
        <w:t>HS103</w:t>
      </w:r>
      <w:r w:rsidR="00DE1922">
        <w:t xml:space="preserve"> </w:t>
      </w:r>
    </w:p>
    <w:p w14:paraId="2DA2ED20" w14:textId="5998F55B" w:rsidR="005D2F3A" w:rsidRDefault="00DE1922" w:rsidP="00DE1922">
      <w:pPr>
        <w:ind w:left="1440" w:firstLine="720"/>
      </w:pPr>
      <w:r>
        <w:t>“</w:t>
      </w:r>
      <w:r w:rsidR="005D2F3A" w:rsidRPr="00F404E5">
        <w:t>Expo</w:t>
      </w:r>
      <w:r w:rsidR="005D2F3A">
        <w:t>sitory Composition</w:t>
      </w:r>
      <w:r>
        <w:t xml:space="preserve"> for Artists</w:t>
      </w:r>
      <w:r w:rsidR="005D2F3A">
        <w:t>” (</w:t>
      </w:r>
      <w:r w:rsidR="001E321C">
        <w:t>Autumn</w:t>
      </w:r>
      <w:r w:rsidR="005D2F3A">
        <w:t xml:space="preserve"> 2017</w:t>
      </w:r>
      <w:r w:rsidR="005D2F3A" w:rsidRPr="00F404E5">
        <w:t>)</w:t>
      </w:r>
    </w:p>
    <w:p w14:paraId="702D6FC2" w14:textId="77777777" w:rsidR="00DE1922" w:rsidRPr="00F404E5" w:rsidRDefault="00DE1922" w:rsidP="00DE1922">
      <w:pPr>
        <w:ind w:left="1440" w:firstLine="720"/>
      </w:pPr>
      <w:r w:rsidRPr="00F404E5">
        <w:t>“Expository Composition</w:t>
      </w:r>
      <w:r>
        <w:t xml:space="preserve"> for Artists</w:t>
      </w:r>
      <w:r w:rsidRPr="00F404E5">
        <w:t>” (Autumn 2016)</w:t>
      </w:r>
    </w:p>
    <w:p w14:paraId="122A4A40" w14:textId="77777777" w:rsidR="00DE1922" w:rsidRDefault="005D2F3A" w:rsidP="005D6608">
      <w:pPr>
        <w:ind w:left="720" w:firstLine="720"/>
      </w:pPr>
      <w:r w:rsidRPr="00F404E5">
        <w:t>HS381</w:t>
      </w:r>
    </w:p>
    <w:p w14:paraId="5E9878D5" w14:textId="77777777" w:rsidR="005D2F3A" w:rsidRPr="00F404E5" w:rsidRDefault="005D2F3A" w:rsidP="00DE1922">
      <w:pPr>
        <w:ind w:left="1440" w:firstLine="720"/>
      </w:pPr>
      <w:r w:rsidRPr="00F404E5">
        <w:t>“Research Writing</w:t>
      </w:r>
      <w:r w:rsidR="00DE1922">
        <w:t xml:space="preserve"> for Artists</w:t>
      </w:r>
      <w:r w:rsidRPr="00F404E5">
        <w:t>” (Spring 2017)</w:t>
      </w:r>
    </w:p>
    <w:p w14:paraId="678083C1" w14:textId="77777777" w:rsidR="005D2F3A" w:rsidRPr="00F404E5" w:rsidRDefault="005D2F3A" w:rsidP="005D6608">
      <w:pPr>
        <w:ind w:left="1440" w:firstLine="720"/>
      </w:pPr>
      <w:r w:rsidRPr="00F404E5">
        <w:t xml:space="preserve"> “Research Writing</w:t>
      </w:r>
      <w:r w:rsidR="00DE1922">
        <w:t xml:space="preserve"> for Artists</w:t>
      </w:r>
      <w:r w:rsidRPr="00F404E5">
        <w:t>” (Spring 2016)</w:t>
      </w:r>
    </w:p>
    <w:p w14:paraId="4364F427" w14:textId="77777777" w:rsidR="00E66890" w:rsidRDefault="00E66890" w:rsidP="00E66890"/>
    <w:p w14:paraId="4636C079" w14:textId="77777777" w:rsidR="000E2D60" w:rsidRDefault="00090820" w:rsidP="000E2D60">
      <w:pPr>
        <w:ind w:left="1440" w:hanging="1440"/>
        <w:rPr>
          <w:b/>
          <w:smallCaps/>
        </w:rPr>
      </w:pPr>
      <w:r>
        <w:rPr>
          <w:b/>
          <w:smallCaps/>
        </w:rPr>
        <w:t>Invited talks</w:t>
      </w:r>
      <w:r w:rsidR="00844C6B" w:rsidRPr="005D6608">
        <w:rPr>
          <w:b/>
          <w:smallCaps/>
        </w:rPr>
        <w:t xml:space="preserve"> &amp; Presentations</w:t>
      </w:r>
    </w:p>
    <w:p w14:paraId="69B4E8E8" w14:textId="60BDDBE0" w:rsidR="003D431C" w:rsidRDefault="003D431C" w:rsidP="003D431C"/>
    <w:p w14:paraId="0E50B5AE" w14:textId="12E43667" w:rsidR="00750354" w:rsidRDefault="00750354" w:rsidP="00144D1C">
      <w:pPr>
        <w:ind w:left="2160" w:hanging="2160"/>
      </w:pPr>
      <w:r>
        <w:t>June 16, 2018</w:t>
      </w:r>
      <w:r>
        <w:tab/>
        <w:t xml:space="preserve">“Making and Unmaking the Body: Curator Conversation with Nina </w:t>
      </w:r>
      <w:proofErr w:type="spellStart"/>
      <w:r>
        <w:t>Bozicnik</w:t>
      </w:r>
      <w:proofErr w:type="spellEnd"/>
      <w:r>
        <w:t xml:space="preserve"> and Invited Guests.” Guest Speaker. Henry Art Gallery, University of Washington. Seattle, WA.</w:t>
      </w:r>
    </w:p>
    <w:p w14:paraId="35019D50" w14:textId="4BAFE30D" w:rsidR="00610525" w:rsidRDefault="00610525" w:rsidP="00144D1C">
      <w:pPr>
        <w:ind w:left="2160" w:hanging="2160"/>
      </w:pPr>
      <w:r>
        <w:t>June 1, 2018</w:t>
      </w:r>
      <w:r>
        <w:tab/>
        <w:t xml:space="preserve">“Sex Sells: Burlesque and Advertising 1886-2018.” Guest Speaker. </w:t>
      </w:r>
      <w:r w:rsidRPr="00610525">
        <w:t>ENG 299/HUM 299/PSY 298</w:t>
      </w:r>
      <w:r>
        <w:t>:</w:t>
      </w:r>
      <w:r w:rsidRPr="00610525">
        <w:t xml:space="preserve"> </w:t>
      </w:r>
      <w:r>
        <w:t>“Sex Sells: Gender and Advertising in America.”</w:t>
      </w:r>
      <w:r w:rsidR="00F46F10">
        <w:t xml:space="preserve"> Melissa </w:t>
      </w:r>
      <w:proofErr w:type="spellStart"/>
      <w:r w:rsidR="00F46F10">
        <w:t>Grinley</w:t>
      </w:r>
      <w:proofErr w:type="spellEnd"/>
      <w:r w:rsidR="00F46F10">
        <w:t xml:space="preserve"> and Kennan Knudson</w:t>
      </w:r>
      <w:r w:rsidR="00750354">
        <w:t>, North Seattle College. Seattle, WA.</w:t>
      </w:r>
    </w:p>
    <w:p w14:paraId="57CAB8D6" w14:textId="3801EEF4" w:rsidR="00E215FE" w:rsidRDefault="00E215FE" w:rsidP="00144D1C">
      <w:pPr>
        <w:ind w:left="2160" w:hanging="2160"/>
      </w:pPr>
      <w:r>
        <w:t>April 201</w:t>
      </w:r>
      <w:r w:rsidR="00610525">
        <w:t>8</w:t>
      </w:r>
      <w:r>
        <w:tab/>
        <w:t xml:space="preserve">“The Actress Untamed: From </w:t>
      </w:r>
      <w:r w:rsidRPr="00E215FE">
        <w:rPr>
          <w:i/>
        </w:rPr>
        <w:t>Sister Carrie</w:t>
      </w:r>
      <w:r>
        <w:t xml:space="preserve"> to </w:t>
      </w:r>
      <w:r w:rsidRPr="00E215FE">
        <w:rPr>
          <w:i/>
        </w:rPr>
        <w:t>Kiss Me, Kate</w:t>
      </w:r>
      <w:r>
        <w:t>.” Guest Speaker. Show Talks with Albert Evans. 5</w:t>
      </w:r>
      <w:r w:rsidRPr="00E215FE">
        <w:rPr>
          <w:vertAlign w:val="superscript"/>
        </w:rPr>
        <w:t>th</w:t>
      </w:r>
      <w:r>
        <w:t xml:space="preserve"> Avenue Theatre, Seattle, WA.</w:t>
      </w:r>
    </w:p>
    <w:p w14:paraId="632B777D" w14:textId="7DD7B86A" w:rsidR="0074302F" w:rsidRDefault="0074302F" w:rsidP="00144D1C">
      <w:pPr>
        <w:ind w:left="2160" w:hanging="2160"/>
      </w:pPr>
      <w:r>
        <w:t>December 3, 2017</w:t>
      </w:r>
      <w:r>
        <w:tab/>
        <w:t xml:space="preserve">“How Monsters are Made.” Guest Speaker. Lobby Talks. University of Washington, School of Drama. Seattle, WA. </w:t>
      </w:r>
    </w:p>
    <w:p w14:paraId="5A57A6EB" w14:textId="55176330" w:rsidR="00B31997" w:rsidRDefault="00B31997" w:rsidP="7BF29212">
      <w:pPr>
        <w:ind w:left="2160" w:hanging="2160"/>
      </w:pPr>
      <w:r>
        <w:t>October 30, 2017</w:t>
      </w:r>
      <w:r>
        <w:tab/>
      </w:r>
      <w:r w:rsidR="0074302F">
        <w:t>“Geeking Out over Geek Love.</w:t>
      </w:r>
      <w:r w:rsidR="7BF29212">
        <w:t>”</w:t>
      </w:r>
      <w:r w:rsidR="0074302F">
        <w:t xml:space="preserve"> Guest Speaker. </w:t>
      </w:r>
      <w:r w:rsidR="00C001FC" w:rsidRPr="00C001FC">
        <w:t>ENG 2010: Introduction to Prose Fiction and Non</w:t>
      </w:r>
      <w:r w:rsidR="001E321C">
        <w:t>fiction: "Read. Write. Bodies."</w:t>
      </w:r>
      <w:r w:rsidR="00C001FC" w:rsidRPr="00C001FC">
        <w:t xml:space="preserve"> Dr. Edmond Y. Chan</w:t>
      </w:r>
      <w:r w:rsidR="001309AA">
        <w:t>g, Ohio University.</w:t>
      </w:r>
      <w:r w:rsidR="00750354">
        <w:t xml:space="preserve"> Athens, OH.</w:t>
      </w:r>
    </w:p>
    <w:p w14:paraId="66FC2F71" w14:textId="547A1FBD" w:rsidR="001309AA" w:rsidRDefault="001309AA" w:rsidP="00144D1C">
      <w:pPr>
        <w:ind w:left="2160" w:hanging="2160"/>
      </w:pPr>
      <w:r>
        <w:t>September 19, 2016</w:t>
      </w:r>
      <w:r>
        <w:tab/>
      </w:r>
      <w:r w:rsidR="001E321C">
        <w:t xml:space="preserve">“Feminist Freaks: Performing Gender, Producing the Public.” Guest Speaker. </w:t>
      </w:r>
      <w:proofErr w:type="spellStart"/>
      <w:r>
        <w:t>Psychlotron</w:t>
      </w:r>
      <w:proofErr w:type="spellEnd"/>
      <w:r>
        <w:t xml:space="preserve"> 14,</w:t>
      </w:r>
      <w:r w:rsidR="001E321C">
        <w:t xml:space="preserve"> Infinity Box Theatre Project.</w:t>
      </w:r>
      <w:r>
        <w:t xml:space="preserve"> Seattle, WA. </w:t>
      </w:r>
    </w:p>
    <w:p w14:paraId="281BA283" w14:textId="77777777" w:rsidR="00E75779" w:rsidRDefault="00E17836" w:rsidP="00E75779">
      <w:pPr>
        <w:ind w:left="2160" w:hanging="2160"/>
      </w:pPr>
      <w:r>
        <w:lastRenderedPageBreak/>
        <w:t>December 11, 2015</w:t>
      </w:r>
      <w:r>
        <w:tab/>
      </w:r>
      <w:r w:rsidR="001E321C">
        <w:t xml:space="preserve">“The Cultural History of the Freak Show.” Guest Speaker. </w:t>
      </w:r>
      <w:r>
        <w:t xml:space="preserve">WongDoody Advertising, Seattle, WA. </w:t>
      </w:r>
    </w:p>
    <w:p w14:paraId="267188C5" w14:textId="016CC2AC" w:rsidR="00E75779" w:rsidRDefault="00E75779" w:rsidP="00E75779">
      <w:pPr>
        <w:ind w:left="2160" w:hanging="2160"/>
      </w:pPr>
      <w:r>
        <w:t>August 5, 2011</w:t>
      </w:r>
      <w:r>
        <w:tab/>
        <w:t>“Creating Student Buy-In by Applying Real World Genres to College Composition.” Guest Speaker. University of Washington English 131 in the High Schools Orientation. Seattle, WA.</w:t>
      </w:r>
    </w:p>
    <w:p w14:paraId="49855AF0" w14:textId="3A1A851D" w:rsidR="00E17836" w:rsidRDefault="00E17836" w:rsidP="001E321C">
      <w:pPr>
        <w:ind w:left="2160" w:hanging="2160"/>
      </w:pPr>
    </w:p>
    <w:p w14:paraId="34FD67C4" w14:textId="77777777" w:rsidR="00B57903" w:rsidRDefault="00B57903" w:rsidP="000E2D60">
      <w:pPr>
        <w:ind w:left="1440" w:hanging="1440"/>
        <w:rPr>
          <w:b/>
          <w:smallCaps/>
        </w:rPr>
      </w:pPr>
    </w:p>
    <w:p w14:paraId="4873DBBF" w14:textId="77777777" w:rsidR="00B57903" w:rsidRPr="005D6608" w:rsidRDefault="00B31997" w:rsidP="000E2D60">
      <w:pPr>
        <w:ind w:left="1440" w:hanging="1440"/>
        <w:rPr>
          <w:b/>
          <w:smallCaps/>
        </w:rPr>
      </w:pPr>
      <w:r>
        <w:rPr>
          <w:b/>
          <w:smallCaps/>
        </w:rPr>
        <w:t>Conference</w:t>
      </w:r>
      <w:r w:rsidR="00090820">
        <w:rPr>
          <w:b/>
          <w:smallCaps/>
        </w:rPr>
        <w:t xml:space="preserve"> Presentations</w:t>
      </w:r>
    </w:p>
    <w:p w14:paraId="34E70335" w14:textId="77777777" w:rsidR="000E2D60" w:rsidRDefault="000E2D60" w:rsidP="00844C6B">
      <w:pPr>
        <w:ind w:left="2160" w:hanging="2160"/>
      </w:pPr>
    </w:p>
    <w:p w14:paraId="083E9F98" w14:textId="77777777" w:rsidR="00E66890" w:rsidRDefault="00E66890" w:rsidP="00844C6B">
      <w:pPr>
        <w:ind w:left="2160" w:hanging="2160"/>
      </w:pPr>
      <w:r>
        <w:t>April 13, 2017</w:t>
      </w:r>
      <w:r>
        <w:tab/>
        <w:t xml:space="preserve">Pop Culture Association National Conference, San Diego, CA: Body &amp; Culture. Session Chair: “Automating Genders.” Panelist. Paper Title: “Plugging In, Cripping Up: Cyborgs, Disability, and Feminism in ‘The Girl Who Was Plugged In’” </w:t>
      </w:r>
    </w:p>
    <w:p w14:paraId="75AA4CBB" w14:textId="77777777" w:rsidR="00075BE2" w:rsidRDefault="00075BE2" w:rsidP="00844C6B">
      <w:pPr>
        <w:ind w:left="2160" w:hanging="2160"/>
      </w:pPr>
      <w:r>
        <w:t>April 13, 2017</w:t>
      </w:r>
      <w:r>
        <w:tab/>
        <w:t xml:space="preserve">Pop Culture Association National Conference, San Diego, CA: Body &amp; Culture. Moderator: “Crossing (&amp; </w:t>
      </w:r>
      <w:r w:rsidR="00167E10">
        <w:t>Smashing) Gender Boundaries: Agency</w:t>
      </w:r>
      <w:r>
        <w:t>, Drag, Burlesque.”</w:t>
      </w:r>
    </w:p>
    <w:p w14:paraId="482860CA" w14:textId="77777777" w:rsidR="000E2D60" w:rsidRDefault="000E2D60" w:rsidP="00844C6B">
      <w:pPr>
        <w:ind w:left="2160" w:hanging="2160"/>
      </w:pPr>
      <w:r>
        <w:t>January 7, 2017</w:t>
      </w:r>
      <w:r>
        <w:tab/>
        <w:t>MLA, Philadelphia, PA. Session Chair: “Visible and Visual Boundaries of Disability.” Panelist. Paper Title: “Mat Fraser and the Staging of Radical Difference”</w:t>
      </w:r>
    </w:p>
    <w:p w14:paraId="13DA7109" w14:textId="77777777" w:rsidR="0044329A" w:rsidRDefault="0044329A" w:rsidP="00844C6B">
      <w:pPr>
        <w:ind w:left="2160" w:hanging="2160"/>
      </w:pPr>
      <w:r>
        <w:t>May 14, 2016</w:t>
      </w:r>
      <w:r>
        <w:tab/>
        <w:t>Pacific &amp; Western Disability Studies Symposium, Seattle, WA. Workshop participant. Paper Title: “Mat Fraser and the Staging of Radical Difference”</w:t>
      </w:r>
    </w:p>
    <w:p w14:paraId="7D02F0CF" w14:textId="77777777" w:rsidR="004416BF" w:rsidRDefault="004416BF" w:rsidP="00844C6B">
      <w:pPr>
        <w:ind w:left="2160" w:hanging="2160"/>
      </w:pPr>
      <w:r>
        <w:t>March 22, 2016</w:t>
      </w:r>
      <w:r>
        <w:tab/>
        <w:t>Pop Culture Association National Conference, Seattle, WA: Circuses &amp; Circus Culture. Panelist. Paper Title: “Siamese Twins &amp; Contemporary Queer Fiction.”</w:t>
      </w:r>
    </w:p>
    <w:p w14:paraId="10780381" w14:textId="77777777" w:rsidR="003C6610" w:rsidRDefault="003C6610" w:rsidP="00844C6B">
      <w:pPr>
        <w:ind w:left="2160" w:hanging="2160"/>
      </w:pPr>
      <w:r>
        <w:t>June 16, 2012</w:t>
      </w:r>
      <w:r>
        <w:tab/>
        <w:t>University of Edinburgh, Edinburgh, UK: “</w:t>
      </w:r>
      <w:proofErr w:type="spellStart"/>
      <w:r>
        <w:t>Sensualising</w:t>
      </w:r>
      <w:proofErr w:type="spellEnd"/>
      <w:r>
        <w:t xml:space="preserve"> Deformity.” Panelist. Paper Title: “Queering the Siamese Twin: Contemporary Figurations of Longing and Desire through Shared Bodily Space.”</w:t>
      </w:r>
    </w:p>
    <w:p w14:paraId="310A1E61" w14:textId="77777777" w:rsidR="00844C6B" w:rsidRDefault="00844C6B" w:rsidP="00844C6B">
      <w:pPr>
        <w:ind w:left="2160" w:hanging="2160"/>
      </w:pPr>
      <w:r>
        <w:t>March 24-25, 2011</w:t>
      </w:r>
      <w:r>
        <w:tab/>
        <w:t>Susan B. Anthony Institute of Women’s and Gender Studies Graduate Conference at the University of Rochester, Rochester, NY: “Precarious Spaces.” Panelist. Paper Title: “</w:t>
      </w:r>
      <w:r w:rsidRPr="00E24D9B">
        <w:t xml:space="preserve">‘One ever feels their twoness’: Transnational Illegibility and the Siamese Twin in Lawrence Chua’s </w:t>
      </w:r>
      <w:r w:rsidRPr="00E24D9B">
        <w:rPr>
          <w:i/>
        </w:rPr>
        <w:t>Gold by the Inch</w:t>
      </w:r>
      <w:r w:rsidRPr="00E24D9B">
        <w:t>”</w:t>
      </w:r>
    </w:p>
    <w:p w14:paraId="5B01851E" w14:textId="77777777" w:rsidR="00844C6B" w:rsidRDefault="00844C6B" w:rsidP="00844C6B">
      <w:pPr>
        <w:ind w:left="2160" w:hanging="2160"/>
      </w:pPr>
      <w:r>
        <w:t>November 20, 2010</w:t>
      </w:r>
      <w:r>
        <w:tab/>
        <w:t>ASTR Working Session Participant: “Contaminating Bodies: The Threat of Women on Performative Display.” Paper Title: “Showing Some Skin: Tattooed Ladies, Burlesque Queens, and the Staging of Exposure.”</w:t>
      </w:r>
    </w:p>
    <w:p w14:paraId="6BAE708C" w14:textId="77777777" w:rsidR="00844C6B" w:rsidRDefault="00844C6B" w:rsidP="00137A04">
      <w:pPr>
        <w:rPr>
          <w:smallCaps/>
        </w:rPr>
      </w:pPr>
    </w:p>
    <w:p w14:paraId="1432A560" w14:textId="77777777" w:rsidR="00535927" w:rsidRPr="005D6608" w:rsidRDefault="00535927" w:rsidP="00535927">
      <w:pPr>
        <w:ind w:left="1440" w:hanging="1440"/>
        <w:rPr>
          <w:b/>
          <w:smallCaps/>
        </w:rPr>
      </w:pPr>
      <w:r w:rsidRPr="005D6608">
        <w:rPr>
          <w:b/>
          <w:smallCaps/>
        </w:rPr>
        <w:t>Publications</w:t>
      </w:r>
    </w:p>
    <w:p w14:paraId="275762F1" w14:textId="77777777" w:rsidR="000E2D60" w:rsidRDefault="000E2D60" w:rsidP="00535927">
      <w:pPr>
        <w:ind w:left="2160" w:hanging="2160"/>
      </w:pPr>
    </w:p>
    <w:p w14:paraId="25C35E66" w14:textId="0D4784A1" w:rsidR="00A436EB" w:rsidRDefault="0077749C" w:rsidP="00535927">
      <w:pPr>
        <w:ind w:left="2160" w:hanging="2160"/>
      </w:pPr>
      <w:r>
        <w:t>Forthcoming</w:t>
      </w:r>
      <w:r w:rsidR="00A436EB">
        <w:tab/>
        <w:t xml:space="preserve">“Foreword.” Studies in Gothic Fiction. Eds. Laura </w:t>
      </w:r>
      <w:proofErr w:type="spellStart"/>
      <w:r w:rsidR="00A436EB">
        <w:t>Kremmel</w:t>
      </w:r>
      <w:proofErr w:type="spellEnd"/>
      <w:r w:rsidR="00A436EB">
        <w:t xml:space="preserve"> and Enrique </w:t>
      </w:r>
      <w:proofErr w:type="spellStart"/>
      <w:r w:rsidR="00A436EB">
        <w:t>Arjuria</w:t>
      </w:r>
      <w:proofErr w:type="spellEnd"/>
      <w:r w:rsidR="00A436EB">
        <w:t xml:space="preserve"> Ibarra. June 2018.</w:t>
      </w:r>
    </w:p>
    <w:p w14:paraId="0FA555CC" w14:textId="4DE4561E" w:rsidR="0096512F" w:rsidRDefault="0077749C" w:rsidP="00535927">
      <w:pPr>
        <w:ind w:left="2160" w:hanging="2160"/>
      </w:pPr>
      <w:r>
        <w:t>Forthcoming</w:t>
      </w:r>
      <w:r w:rsidR="0096512F">
        <w:tab/>
        <w:t>“American Horror Stor</w:t>
      </w:r>
      <w:r w:rsidR="000C1A7C">
        <w:t>y: Capital, Counterculture and t</w:t>
      </w:r>
      <w:r w:rsidR="0096512F">
        <w:t xml:space="preserve">he Freak” </w:t>
      </w:r>
      <w:r w:rsidR="0096512F" w:rsidRPr="00175565">
        <w:rPr>
          <w:i/>
        </w:rPr>
        <w:t>European Journal of American Cultural Studies</w:t>
      </w:r>
      <w:r w:rsidR="0096512F">
        <w:t xml:space="preserve">. </w:t>
      </w:r>
      <w:r w:rsidR="00175565">
        <w:t xml:space="preserve">May </w:t>
      </w:r>
      <w:r w:rsidR="0096512F">
        <w:t>2018.</w:t>
      </w:r>
    </w:p>
    <w:p w14:paraId="68AAA992" w14:textId="77777777" w:rsidR="0077749C" w:rsidRDefault="0077749C" w:rsidP="0077749C">
      <w:pPr>
        <w:ind w:left="2160" w:hanging="2160"/>
      </w:pPr>
      <w:r>
        <w:t>Under review</w:t>
      </w:r>
      <w:r>
        <w:tab/>
        <w:t xml:space="preserve">“Queering the Siamese Twin” </w:t>
      </w:r>
      <w:r w:rsidRPr="7BF29212">
        <w:rPr>
          <w:i/>
          <w:iCs/>
        </w:rPr>
        <w:t>Genders</w:t>
      </w:r>
      <w:r>
        <w:t>. Eds. Karen Jacobs and Judith Roof. Under review.</w:t>
      </w:r>
    </w:p>
    <w:p w14:paraId="0A6E150D" w14:textId="6CA1006B" w:rsidR="00E215FE" w:rsidRDefault="00E215FE" w:rsidP="00E215FE">
      <w:pPr>
        <w:ind w:left="2160" w:hanging="2160"/>
      </w:pPr>
      <w:r>
        <w:lastRenderedPageBreak/>
        <w:t>April 2018</w:t>
      </w:r>
      <w:r>
        <w:tab/>
        <w:t xml:space="preserve">“Bastard from a Basket: Deafness in </w:t>
      </w:r>
      <w:r w:rsidRPr="00E215FE">
        <w:rPr>
          <w:i/>
        </w:rPr>
        <w:t>There Will Be Blood</w:t>
      </w:r>
      <w:r>
        <w:t xml:space="preserve">.” April 16, 2018 for </w:t>
      </w:r>
      <w:r w:rsidRPr="00E215FE">
        <w:rPr>
          <w:i/>
        </w:rPr>
        <w:t>In Media Res</w:t>
      </w:r>
      <w:r>
        <w:t xml:space="preserve"> “Paul Thomas Anderson” week. </w:t>
      </w:r>
      <w:r w:rsidRPr="00E215FE">
        <w:rPr>
          <w:i/>
        </w:rPr>
        <w:t>In Media Res</w:t>
      </w:r>
      <w:r>
        <w:t xml:space="preserve"> is a collaborative Media Commons project for online scholarship. Ed. Geoffrey Daniel Henry. &lt;</w:t>
      </w:r>
      <w:hyperlink r:id="rId8" w:history="1">
        <w:r w:rsidRPr="00E215FE">
          <w:rPr>
            <w:rStyle w:val="Hyperlink"/>
          </w:rPr>
          <w:t>http://mediacommons.futureofthebook.org/imr/2018/04/15/bastard-basket-deafness-there-will-be-blood-0</w:t>
        </w:r>
      </w:hyperlink>
      <w:r>
        <w:t>&gt;</w:t>
      </w:r>
    </w:p>
    <w:p w14:paraId="2FC98A1D" w14:textId="526B2776" w:rsidR="00787E39" w:rsidRDefault="009849CC" w:rsidP="003D431C">
      <w:pPr>
        <w:ind w:left="2160" w:hanging="2160"/>
      </w:pPr>
      <w:r>
        <w:t>Dec</w:t>
      </w:r>
      <w:r w:rsidR="00787E39">
        <w:t>em</w:t>
      </w:r>
      <w:r>
        <w:t>ber 2017</w:t>
      </w:r>
      <w:r>
        <w:tab/>
        <w:t>“</w:t>
      </w:r>
      <w:r w:rsidR="00787E39">
        <w:t xml:space="preserve">Consuming Horror on </w:t>
      </w:r>
      <w:r w:rsidR="00787E39" w:rsidRPr="00787E39">
        <w:rPr>
          <w:i/>
        </w:rPr>
        <w:t>American Horror Story: Freak Show</w:t>
      </w:r>
      <w:r w:rsidR="00787E39">
        <w:t xml:space="preserve">.” December 4, 2017 for </w:t>
      </w:r>
      <w:r w:rsidR="00787E39" w:rsidRPr="00787E39">
        <w:rPr>
          <w:i/>
        </w:rPr>
        <w:t>In Media Res</w:t>
      </w:r>
      <w:r w:rsidR="00787E39">
        <w:t xml:space="preserve"> “American Horror Story” week. </w:t>
      </w:r>
      <w:r w:rsidR="00787E39" w:rsidRPr="00787E39">
        <w:rPr>
          <w:i/>
        </w:rPr>
        <w:t>In Media Res</w:t>
      </w:r>
      <w:r w:rsidR="00787E39">
        <w:t xml:space="preserve"> is a collaborative Media Commons project for online scholarship. Ed. Geoffrey Daniel Henry. &lt;</w:t>
      </w:r>
      <w:hyperlink r:id="rId9" w:history="1">
        <w:r w:rsidR="00787E39" w:rsidRPr="00787E39">
          <w:rPr>
            <w:rStyle w:val="Hyperlink"/>
          </w:rPr>
          <w:t>http://mediacommons.futureofthebook.org/imr/2017/11/17/consuming-horror-american-horror-story-freak-show</w:t>
        </w:r>
      </w:hyperlink>
      <w:r w:rsidR="00787E39">
        <w:t>&gt;</w:t>
      </w:r>
    </w:p>
    <w:p w14:paraId="64F53F43" w14:textId="77777777" w:rsidR="00535927" w:rsidRDefault="005D6608" w:rsidP="00535927">
      <w:pPr>
        <w:ind w:left="2160" w:hanging="2160"/>
      </w:pPr>
      <w:r>
        <w:t>June 2015</w:t>
      </w:r>
      <w:r>
        <w:tab/>
      </w:r>
      <w:r w:rsidR="00535927">
        <w:t>"</w:t>
      </w:r>
      <w:proofErr w:type="spellStart"/>
      <w:r w:rsidR="00535927">
        <w:t>Accio</w:t>
      </w:r>
      <w:proofErr w:type="spellEnd"/>
      <w:r w:rsidR="00535927">
        <w:t xml:space="preserve"> Burlesque! Performing Potter Fandom Through </w:t>
      </w:r>
      <w:proofErr w:type="spellStart"/>
      <w:r w:rsidR="00535927">
        <w:t>Nerdlesque</w:t>
      </w:r>
      <w:proofErr w:type="spellEnd"/>
      <w:r w:rsidR="00535927">
        <w:t>"</w:t>
      </w:r>
      <w:r w:rsidR="00535927">
        <w:rPr>
          <w:rStyle w:val="Emphasis"/>
        </w:rPr>
        <w:t xml:space="preserve"> Playing Harry Potter.</w:t>
      </w:r>
      <w:r w:rsidR="00535927">
        <w:t xml:space="preserve"> </w:t>
      </w:r>
      <w:r w:rsidR="008A2E30">
        <w:t xml:space="preserve">Ed. Lisa Brenner. </w:t>
      </w:r>
      <w:r w:rsidR="00535927">
        <w:t>McFarland &amp; Co.</w:t>
      </w:r>
      <w:r w:rsidR="008A2E30">
        <w:t xml:space="preserve"> 2015.</w:t>
      </w:r>
    </w:p>
    <w:p w14:paraId="1267A832" w14:textId="77777777" w:rsidR="00535927" w:rsidRDefault="00535927" w:rsidP="00075BE2">
      <w:pPr>
        <w:rPr>
          <w:smallCaps/>
        </w:rPr>
      </w:pPr>
    </w:p>
    <w:p w14:paraId="018EA883" w14:textId="77777777" w:rsidR="00535927" w:rsidRPr="005D6608" w:rsidRDefault="00535927" w:rsidP="00535927">
      <w:pPr>
        <w:ind w:left="2880" w:hanging="2880"/>
        <w:rPr>
          <w:b/>
          <w:smallCaps/>
        </w:rPr>
      </w:pPr>
      <w:r w:rsidRPr="005D6608">
        <w:rPr>
          <w:b/>
          <w:smallCaps/>
        </w:rPr>
        <w:t>Editorial Experience</w:t>
      </w:r>
    </w:p>
    <w:p w14:paraId="5C4B4178" w14:textId="77777777" w:rsidR="000E2D60" w:rsidRDefault="000E2D60" w:rsidP="00535927">
      <w:pPr>
        <w:ind w:left="2880" w:hanging="2880"/>
      </w:pPr>
    </w:p>
    <w:p w14:paraId="5D98BD9E" w14:textId="3B28060B" w:rsidR="00E215FE" w:rsidRDefault="00E215FE" w:rsidP="00535927">
      <w:pPr>
        <w:ind w:left="2880" w:hanging="2880"/>
      </w:pPr>
      <w:r>
        <w:t>December 2017</w:t>
      </w:r>
      <w:r>
        <w:tab/>
        <w:t xml:space="preserve">Theme Week Curator: </w:t>
      </w:r>
      <w:r w:rsidRPr="00E215FE">
        <w:rPr>
          <w:i/>
        </w:rPr>
        <w:t>American Horror Story</w:t>
      </w:r>
      <w:r>
        <w:t xml:space="preserve">. </w:t>
      </w:r>
      <w:r w:rsidRPr="00E215FE">
        <w:rPr>
          <w:i/>
        </w:rPr>
        <w:t>In Media Res</w:t>
      </w:r>
      <w:r>
        <w:t>, a Media Commons project for online scholarship.</w:t>
      </w:r>
    </w:p>
    <w:p w14:paraId="514ACBA3" w14:textId="6D652DBE" w:rsidR="00535927" w:rsidRDefault="00535927" w:rsidP="00535927">
      <w:pPr>
        <w:ind w:left="2880" w:hanging="2880"/>
      </w:pPr>
      <w:r>
        <w:t>January 2014</w:t>
      </w:r>
      <w:r>
        <w:tab/>
        <w:t>Editor, Fonds Feedback/Transcripts, Paul Garton, Inc.</w:t>
      </w:r>
    </w:p>
    <w:p w14:paraId="4E90614F" w14:textId="77777777" w:rsidR="00535927" w:rsidRDefault="00535927" w:rsidP="00535927">
      <w:pPr>
        <w:ind w:left="2880" w:hanging="2880"/>
      </w:pPr>
      <w:r>
        <w:t>March 2010-June 2013</w:t>
      </w:r>
      <w:r>
        <w:tab/>
        <w:t>Editorial Committee, e.g. – a journal of undergraduate writing, University of Washington, Seattle, WA</w:t>
      </w:r>
    </w:p>
    <w:p w14:paraId="1559D521" w14:textId="77777777" w:rsidR="00535927" w:rsidRDefault="00535927" w:rsidP="00535927">
      <w:pPr>
        <w:ind w:left="2880" w:hanging="2880"/>
      </w:pPr>
      <w:r>
        <w:t>Sept. 2009-November 2013</w:t>
      </w:r>
      <w:r>
        <w:tab/>
        <w:t xml:space="preserve">Freelance Editor, </w:t>
      </w:r>
      <w:proofErr w:type="spellStart"/>
      <w:r>
        <w:t>Tigerfish</w:t>
      </w:r>
      <w:proofErr w:type="spellEnd"/>
      <w:r>
        <w:t xml:space="preserve"> Transcription, San Francisco, CA</w:t>
      </w:r>
    </w:p>
    <w:p w14:paraId="67D5E102" w14:textId="77777777" w:rsidR="00535927" w:rsidRDefault="00535927" w:rsidP="00535927">
      <w:pPr>
        <w:ind w:left="2880" w:hanging="2880"/>
      </w:pPr>
      <w:r>
        <w:t>March 2010-June 2012</w:t>
      </w:r>
      <w:r>
        <w:tab/>
        <w:t>Editor/Access Technologies Assistant, Disability Resources for Students, University of Washington, Seattle, WA</w:t>
      </w:r>
    </w:p>
    <w:p w14:paraId="09725332" w14:textId="77777777" w:rsidR="00535927" w:rsidRDefault="00535927" w:rsidP="00535927">
      <w:pPr>
        <w:ind w:left="2880" w:hanging="2880"/>
      </w:pPr>
      <w:r>
        <w:t>Aug. 2007-Aug. 2009</w:t>
      </w:r>
      <w:r>
        <w:tab/>
        <w:t xml:space="preserve">Project Manager/Editor, </w:t>
      </w:r>
      <w:proofErr w:type="spellStart"/>
      <w:r>
        <w:t>Tigerfish</w:t>
      </w:r>
      <w:proofErr w:type="spellEnd"/>
      <w:r>
        <w:t xml:space="preserve"> Transcription, San Francisco, CA</w:t>
      </w:r>
    </w:p>
    <w:p w14:paraId="19BDD773" w14:textId="77777777" w:rsidR="00535927" w:rsidRDefault="00535927" w:rsidP="00535927">
      <w:pPr>
        <w:ind w:left="2880" w:hanging="2880"/>
      </w:pPr>
      <w:r>
        <w:t>June 2006-June 2007</w:t>
      </w:r>
      <w:r>
        <w:tab/>
        <w:t>Research Director, Pacific Coast Business Times, Santa Barbara, CA</w:t>
      </w:r>
    </w:p>
    <w:p w14:paraId="6517DF2D" w14:textId="77777777" w:rsidR="00535927" w:rsidRDefault="00535927" w:rsidP="00137A04">
      <w:pPr>
        <w:rPr>
          <w:smallCaps/>
        </w:rPr>
      </w:pPr>
    </w:p>
    <w:p w14:paraId="539BE0EE" w14:textId="77777777" w:rsidR="00535927" w:rsidRPr="005D6608" w:rsidRDefault="00535927" w:rsidP="00535927">
      <w:pPr>
        <w:ind w:left="1440" w:hanging="1440"/>
        <w:rPr>
          <w:b/>
          <w:smallCaps/>
        </w:rPr>
      </w:pPr>
      <w:r w:rsidRPr="005D6608">
        <w:rPr>
          <w:b/>
          <w:smallCaps/>
        </w:rPr>
        <w:t>University Service</w:t>
      </w:r>
    </w:p>
    <w:p w14:paraId="653E768D" w14:textId="77777777" w:rsidR="000E2D60" w:rsidRDefault="000E2D60" w:rsidP="00535927">
      <w:pPr>
        <w:ind w:left="2880" w:hanging="2880"/>
      </w:pPr>
    </w:p>
    <w:p w14:paraId="0646CDBF" w14:textId="5440C386" w:rsidR="00535927" w:rsidRDefault="00535927" w:rsidP="008A2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</w:pPr>
      <w:r>
        <w:t>2013-2015</w:t>
      </w:r>
      <w:r>
        <w:tab/>
      </w:r>
      <w:r w:rsidR="008A2656">
        <w:tab/>
      </w:r>
      <w:r w:rsidR="008A2656">
        <w:tab/>
      </w:r>
      <w:r>
        <w:t>Executive Officer, English Graduate Student Organization</w:t>
      </w:r>
      <w:r w:rsidR="008A2656">
        <w:t>, University of Washington, Seattle, WA</w:t>
      </w:r>
      <w:r w:rsidR="008A2656">
        <w:tab/>
      </w:r>
      <w:r w:rsidR="008A2656">
        <w:tab/>
      </w:r>
      <w:r w:rsidR="008A2656">
        <w:tab/>
      </w:r>
    </w:p>
    <w:p w14:paraId="37F8A064" w14:textId="648EC5A2" w:rsidR="007C66B0" w:rsidRDefault="00B14AA3" w:rsidP="00535927">
      <w:pPr>
        <w:ind w:left="2880" w:hanging="2880"/>
      </w:pPr>
      <w:r>
        <w:t>2011-2012</w:t>
      </w:r>
      <w:r w:rsidR="008A2656">
        <w:tab/>
      </w:r>
      <w:r w:rsidR="007C66B0">
        <w:t>Hiring Committee Member, Print Access Program Manager</w:t>
      </w:r>
      <w:r w:rsidR="008A2656">
        <w:t xml:space="preserve"> </w:t>
      </w:r>
      <w:r w:rsidR="007C66B0">
        <w:t>Search, Disability Resources for Students</w:t>
      </w:r>
      <w:r w:rsidR="008A2656">
        <w:t>, University of Washington, Seattle, WA</w:t>
      </w:r>
    </w:p>
    <w:p w14:paraId="28050EF8" w14:textId="6BCDF181" w:rsidR="00535927" w:rsidRDefault="00535927" w:rsidP="00535927">
      <w:pPr>
        <w:ind w:left="2880" w:hanging="2880"/>
      </w:pPr>
      <w:r>
        <w:t>2011-2014</w:t>
      </w:r>
      <w:r>
        <w:tab/>
        <w:t>Officer, English Graduate Student Organizati</w:t>
      </w:r>
      <w:r w:rsidR="000371A1">
        <w:t>o</w:t>
      </w:r>
      <w:r>
        <w:t>n</w:t>
      </w:r>
      <w:r w:rsidR="008A2656">
        <w:t>, University of Washington, Seattle, WA</w:t>
      </w:r>
    </w:p>
    <w:p w14:paraId="7E4FD936" w14:textId="40AE5A37" w:rsidR="00535927" w:rsidRDefault="00535927" w:rsidP="00535927">
      <w:pPr>
        <w:ind w:left="2880" w:hanging="2880"/>
      </w:pPr>
      <w:r>
        <w:t>2011-2013</w:t>
      </w:r>
      <w:r>
        <w:tab/>
        <w:t>Print Access Coordinator, Disability Resources for Students</w:t>
      </w:r>
      <w:r w:rsidR="008A2656">
        <w:t>, University of Washington, Seattle, WA</w:t>
      </w:r>
    </w:p>
    <w:p w14:paraId="61958805" w14:textId="7799F716" w:rsidR="004B5D03" w:rsidRDefault="004B5D03" w:rsidP="00137A04">
      <w:pPr>
        <w:ind w:left="1440" w:hanging="1440"/>
      </w:pPr>
    </w:p>
    <w:p w14:paraId="119D32BF" w14:textId="77777777" w:rsidR="008A2656" w:rsidRDefault="008A2656" w:rsidP="008A2656">
      <w:pPr>
        <w:ind w:left="1440" w:hanging="1440"/>
        <w:rPr>
          <w:b/>
          <w:smallCaps/>
        </w:rPr>
      </w:pPr>
      <w:r>
        <w:rPr>
          <w:b/>
          <w:smallCaps/>
        </w:rPr>
        <w:t>Community Engagement &amp; Non-University Service</w:t>
      </w:r>
    </w:p>
    <w:p w14:paraId="56B077C4" w14:textId="77777777" w:rsidR="008A2656" w:rsidRDefault="008A2656" w:rsidP="008A2656">
      <w:pPr>
        <w:rPr>
          <w:b/>
          <w:bCs/>
          <w:smallCaps/>
        </w:rPr>
      </w:pPr>
    </w:p>
    <w:p w14:paraId="4AEF84C0" w14:textId="76808301" w:rsidR="008A2656" w:rsidRDefault="008A2656" w:rsidP="008A2656">
      <w:pPr>
        <w:ind w:left="2880" w:hanging="2880"/>
      </w:pPr>
      <w:r>
        <w:t>Present</w:t>
      </w:r>
      <w:r>
        <w:tab/>
        <w:t xml:space="preserve">Digital Archivist, </w:t>
      </w:r>
      <w:proofErr w:type="spellStart"/>
      <w:r>
        <w:t>Burlycon</w:t>
      </w:r>
      <w:proofErr w:type="spellEnd"/>
      <w:r>
        <w:t>: the world’s only burlesque educational and social convention, Seattle, WA.</w:t>
      </w:r>
    </w:p>
    <w:p w14:paraId="61C49ED4" w14:textId="3B2EA72A" w:rsidR="008A2656" w:rsidRDefault="008A2656" w:rsidP="008A2656">
      <w:r>
        <w:lastRenderedPageBreak/>
        <w:t>2014-Present</w:t>
      </w:r>
      <w:r>
        <w:tab/>
      </w:r>
      <w:r>
        <w:tab/>
      </w:r>
      <w:r>
        <w:tab/>
      </w:r>
      <w:r>
        <w:t>President, Board of Directors, Theatre Off Jackson, Seattle, WA.</w:t>
      </w:r>
    </w:p>
    <w:p w14:paraId="680DF508" w14:textId="07CFBC05" w:rsidR="008A2656" w:rsidRDefault="008A2656" w:rsidP="008A2656">
      <w:pPr>
        <w:ind w:left="2880" w:hanging="2880"/>
      </w:pPr>
      <w:r>
        <w:t>February-April 2018</w:t>
      </w:r>
      <w:r>
        <w:tab/>
        <w:t xml:space="preserve">NEH Discussion Group Leader, “Planting the Oar: Washington State,” in association with The Telling Project. </w:t>
      </w:r>
    </w:p>
    <w:p w14:paraId="51D0BF53" w14:textId="585FBB1C" w:rsidR="008A2656" w:rsidRDefault="008A2656" w:rsidP="008A2656">
      <w:pPr>
        <w:ind w:left="2880" w:hanging="2880"/>
      </w:pPr>
      <w:r>
        <w:t>April 29, 2016</w:t>
      </w:r>
      <w:r>
        <w:tab/>
        <w:t>Co-Producer &amp; Host, “Bechdel Test Burlesque,” part of Sexual Assault Awareness Month, invited by Women’s</w:t>
      </w:r>
      <w:r w:rsidR="00493E72">
        <w:t xml:space="preserve">, </w:t>
      </w:r>
      <w:r>
        <w:t>Gender</w:t>
      </w:r>
      <w:r w:rsidR="00493E72">
        <w:t xml:space="preserve"> and Sexuality</w:t>
      </w:r>
      <w:bookmarkStart w:id="0" w:name="_GoBack"/>
      <w:bookmarkEnd w:id="0"/>
      <w:r>
        <w:t xml:space="preserve"> Studies, Residence Halls Association, LGBTESS, University of Oregon.</w:t>
      </w:r>
    </w:p>
    <w:p w14:paraId="5048AFD7" w14:textId="656533C9" w:rsidR="008A2656" w:rsidRDefault="008A2656" w:rsidP="008A2656">
      <w:pPr>
        <w:ind w:left="2880" w:hanging="2880"/>
      </w:pPr>
      <w:r>
        <w:t>2013-2016</w:t>
      </w:r>
      <w:r>
        <w:tab/>
        <w:t xml:space="preserve">Programming Committee, </w:t>
      </w:r>
      <w:proofErr w:type="spellStart"/>
      <w:r>
        <w:t>Burlycon</w:t>
      </w:r>
      <w:proofErr w:type="spellEnd"/>
      <w:r>
        <w:t>: the world’s only burlesque educational and social convention</w:t>
      </w:r>
    </w:p>
    <w:p w14:paraId="38AD5A12" w14:textId="77777777" w:rsidR="00E215FE" w:rsidRDefault="00E215FE" w:rsidP="00137A04">
      <w:pPr>
        <w:ind w:left="1440" w:hanging="1440"/>
      </w:pPr>
    </w:p>
    <w:p w14:paraId="57088040" w14:textId="77777777" w:rsidR="004B5D03" w:rsidRPr="005D6608" w:rsidRDefault="004B5D03" w:rsidP="00137A04">
      <w:pPr>
        <w:ind w:left="2880" w:hanging="2880"/>
        <w:rPr>
          <w:b/>
          <w:smallCaps/>
        </w:rPr>
      </w:pPr>
      <w:r w:rsidRPr="005D6608">
        <w:rPr>
          <w:b/>
          <w:smallCaps/>
        </w:rPr>
        <w:t>Professional Memberships</w:t>
      </w:r>
    </w:p>
    <w:p w14:paraId="63FF820E" w14:textId="77777777" w:rsidR="000E2D60" w:rsidRDefault="000E2D60" w:rsidP="001D4183">
      <w:pPr>
        <w:ind w:left="2880" w:hanging="2880"/>
      </w:pPr>
    </w:p>
    <w:p w14:paraId="6F598942" w14:textId="2356A37D" w:rsidR="003E68CD" w:rsidRDefault="000344DF" w:rsidP="001D4183">
      <w:pPr>
        <w:ind w:left="2880" w:hanging="2880"/>
      </w:pPr>
      <w:r>
        <w:t>2018</w:t>
      </w:r>
      <w:r>
        <w:tab/>
      </w:r>
      <w:r w:rsidR="003E68CD">
        <w:t>National Women’s Studies Association</w:t>
      </w:r>
    </w:p>
    <w:p w14:paraId="3E015221" w14:textId="21F00C4F" w:rsidR="000344DF" w:rsidRDefault="003E68CD" w:rsidP="001D4183">
      <w:pPr>
        <w:ind w:left="2880" w:hanging="2880"/>
      </w:pPr>
      <w:r>
        <w:t>2018</w:t>
      </w:r>
      <w:r>
        <w:tab/>
      </w:r>
      <w:r w:rsidR="000344DF">
        <w:t>American Studies Associations</w:t>
      </w:r>
    </w:p>
    <w:p w14:paraId="7784A742" w14:textId="25936B08" w:rsidR="00B85FCF" w:rsidRDefault="00B85FCF" w:rsidP="001D4183">
      <w:pPr>
        <w:ind w:left="2880" w:hanging="2880"/>
      </w:pPr>
      <w:r>
        <w:t>2017</w:t>
      </w:r>
      <w:r w:rsidR="000344DF">
        <w:t>-2018</w:t>
      </w:r>
      <w:r>
        <w:tab/>
        <w:t>Society for Disability Studies</w:t>
      </w:r>
    </w:p>
    <w:p w14:paraId="70521D8B" w14:textId="2FBB9C37" w:rsidR="004B6773" w:rsidRDefault="00B15DEE" w:rsidP="001D4183">
      <w:pPr>
        <w:ind w:left="2880" w:hanging="2880"/>
      </w:pPr>
      <w:r>
        <w:t>2015-201</w:t>
      </w:r>
      <w:r w:rsidR="000344DF">
        <w:t>8</w:t>
      </w:r>
      <w:r w:rsidR="004B6773">
        <w:tab/>
        <w:t>Pop Culture Association</w:t>
      </w:r>
      <w:r w:rsidR="000371A1">
        <w:t xml:space="preserve"> / American Culture Association</w:t>
      </w:r>
    </w:p>
    <w:p w14:paraId="55679AFA" w14:textId="74379B45" w:rsidR="00844C6B" w:rsidRDefault="00630093" w:rsidP="001D4183">
      <w:pPr>
        <w:ind w:left="2880" w:hanging="2880"/>
      </w:pPr>
      <w:r>
        <w:t>2012-201</w:t>
      </w:r>
      <w:r w:rsidR="000344DF">
        <w:t>8</w:t>
      </w:r>
      <w:r>
        <w:tab/>
        <w:t>Modern Language Association</w:t>
      </w:r>
    </w:p>
    <w:p w14:paraId="1C002DB5" w14:textId="40C3D74B" w:rsidR="004B5D03" w:rsidRDefault="00787D7B" w:rsidP="00137A04">
      <w:pPr>
        <w:ind w:left="2880" w:hanging="2880"/>
      </w:pPr>
      <w:r>
        <w:t>2010-2014</w:t>
      </w:r>
      <w:r w:rsidR="004B5D03">
        <w:tab/>
        <w:t>American Society for Theatre Research</w:t>
      </w:r>
      <w:r w:rsidR="004B5D03">
        <w:tab/>
      </w:r>
    </w:p>
    <w:p w14:paraId="342723A0" w14:textId="5C8E809F" w:rsidR="008A2656" w:rsidRDefault="008A2656" w:rsidP="00137A04">
      <w:pPr>
        <w:ind w:left="2880" w:hanging="2880"/>
      </w:pPr>
    </w:p>
    <w:p w14:paraId="4DABEEE5" w14:textId="2342C6FC" w:rsidR="008A2656" w:rsidRPr="005D6608" w:rsidRDefault="008A2656" w:rsidP="008A2656">
      <w:pPr>
        <w:rPr>
          <w:b/>
          <w:smallCaps/>
        </w:rPr>
      </w:pPr>
      <w:r w:rsidRPr="005D6608">
        <w:rPr>
          <w:b/>
          <w:smallCaps/>
        </w:rPr>
        <w:t xml:space="preserve">Fellowships &amp; </w:t>
      </w:r>
      <w:r>
        <w:rPr>
          <w:b/>
          <w:smallCaps/>
        </w:rPr>
        <w:t>Awards</w:t>
      </w:r>
    </w:p>
    <w:p w14:paraId="57F8AE71" w14:textId="77777777" w:rsidR="008A2656" w:rsidRDefault="008A2656" w:rsidP="008A2656">
      <w:pPr>
        <w:rPr>
          <w:smallCaps/>
        </w:rPr>
      </w:pPr>
    </w:p>
    <w:p w14:paraId="7A490A6D" w14:textId="06293F73" w:rsidR="008A2656" w:rsidRDefault="008A2656" w:rsidP="00BB2851">
      <w:pPr>
        <w:ind w:left="2880" w:hanging="2880"/>
      </w:pPr>
      <w:r>
        <w:t>2012</w:t>
      </w:r>
      <w:r>
        <w:tab/>
      </w:r>
      <w:r w:rsidR="00BB2851">
        <w:t>E</w:t>
      </w:r>
      <w:r>
        <w:t>nglish Department Travel Award, University of Washington, Seattle</w:t>
      </w:r>
    </w:p>
    <w:p w14:paraId="5F21EE95" w14:textId="770E634F" w:rsidR="008A2656" w:rsidRDefault="00BB2851" w:rsidP="00BB2851">
      <w:pPr>
        <w:pStyle w:val="ListParagraph"/>
        <w:numPr>
          <w:ilvl w:val="1"/>
          <w:numId w:val="8"/>
        </w:numPr>
      </w:pPr>
      <w:r>
        <w:t xml:space="preserve">                        </w:t>
      </w:r>
      <w:proofErr w:type="spellStart"/>
      <w:r w:rsidR="008A2656">
        <w:t>Padelford</w:t>
      </w:r>
      <w:proofErr w:type="spellEnd"/>
      <w:r w:rsidR="008A2656">
        <w:t xml:space="preserve"> Fellowship, University of Washington, Seattle</w:t>
      </w:r>
    </w:p>
    <w:p w14:paraId="33CAB50D" w14:textId="28F36720" w:rsidR="008A2656" w:rsidRDefault="008A2656" w:rsidP="00BB2851">
      <w:pPr>
        <w:ind w:left="2880" w:hanging="2880"/>
      </w:pPr>
      <w:r>
        <w:t>2009-2010</w:t>
      </w:r>
      <w:r>
        <w:tab/>
        <w:t>English-Speaking Union’s Recruitment Fellowship, University of Washington, Seattle</w:t>
      </w:r>
    </w:p>
    <w:p w14:paraId="61E9493F" w14:textId="77777777" w:rsidR="008A2656" w:rsidRDefault="008A2656" w:rsidP="00137A04">
      <w:pPr>
        <w:ind w:left="2880" w:hanging="2880"/>
      </w:pPr>
    </w:p>
    <w:p w14:paraId="2D0C0482" w14:textId="77777777" w:rsidR="00A75338" w:rsidRPr="005D6608" w:rsidRDefault="00A75338" w:rsidP="00137A04">
      <w:pPr>
        <w:ind w:left="2880" w:hanging="2880"/>
        <w:rPr>
          <w:b/>
          <w:smallCaps/>
        </w:rPr>
      </w:pPr>
      <w:r w:rsidRPr="005D6608">
        <w:rPr>
          <w:b/>
          <w:smallCaps/>
        </w:rPr>
        <w:t>Research Interests</w:t>
      </w:r>
    </w:p>
    <w:p w14:paraId="5DE8C046" w14:textId="77777777" w:rsidR="000E2D60" w:rsidRDefault="000E2D60" w:rsidP="00A75338">
      <w:pPr>
        <w:ind w:left="2880"/>
      </w:pPr>
    </w:p>
    <w:p w14:paraId="36916AAD" w14:textId="23483D99" w:rsidR="00A75338" w:rsidRDefault="00E24D9B" w:rsidP="00A75338">
      <w:pPr>
        <w:ind w:left="2880"/>
      </w:pPr>
      <w:r>
        <w:t>Late 20</w:t>
      </w:r>
      <w:r w:rsidRPr="00E24D9B">
        <w:rPr>
          <w:vertAlign w:val="superscript"/>
        </w:rPr>
        <w:t>th</w:t>
      </w:r>
      <w:r>
        <w:t xml:space="preserve"> century American literature, Late 19</w:t>
      </w:r>
      <w:r w:rsidRPr="00E24D9B">
        <w:rPr>
          <w:vertAlign w:val="superscript"/>
        </w:rPr>
        <w:t>th</w:t>
      </w:r>
      <w:r>
        <w:t xml:space="preserve"> century American literature, dramatic literature, </w:t>
      </w:r>
      <w:r w:rsidR="008A2656">
        <w:t>freak studies</w:t>
      </w:r>
      <w:r>
        <w:t>, feminist theory, queer theory, disability studies, performance studies</w:t>
      </w:r>
    </w:p>
    <w:p w14:paraId="55EAD6B1" w14:textId="77777777" w:rsidR="00137A04" w:rsidRDefault="00137A04" w:rsidP="00137A04"/>
    <w:p w14:paraId="47EFFEB9" w14:textId="1FEF2DD1" w:rsidR="000C3AB7" w:rsidRPr="005D6608" w:rsidRDefault="000C3AB7" w:rsidP="008A2656">
      <w:pPr>
        <w:rPr>
          <w:b/>
          <w:smallCaps/>
        </w:rPr>
      </w:pPr>
    </w:p>
    <w:p w14:paraId="656D86EE" w14:textId="77777777" w:rsidR="00EC5684" w:rsidRPr="00A75338" w:rsidRDefault="00EC5684" w:rsidP="00EC5684">
      <w:pPr>
        <w:ind w:left="2880" w:hanging="2880"/>
        <w:rPr>
          <w:smallCaps/>
        </w:rPr>
      </w:pPr>
    </w:p>
    <w:sectPr w:rsidR="00EC5684" w:rsidRPr="00A75338" w:rsidSect="005D7E94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A231" w14:textId="77777777" w:rsidR="008D70AC" w:rsidRDefault="008D70AC">
      <w:r>
        <w:separator/>
      </w:r>
    </w:p>
  </w:endnote>
  <w:endnote w:type="continuationSeparator" w:id="0">
    <w:p w14:paraId="14AE7E01" w14:textId="77777777" w:rsidR="008D70AC" w:rsidRDefault="008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0CE7" w14:textId="77777777" w:rsidR="008D70AC" w:rsidRDefault="008D70AC">
      <w:r>
        <w:separator/>
      </w:r>
    </w:p>
  </w:footnote>
  <w:footnote w:type="continuationSeparator" w:id="0">
    <w:p w14:paraId="0C8AE758" w14:textId="77777777" w:rsidR="008D70AC" w:rsidRDefault="008D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7A6F" w14:textId="77777777" w:rsidR="00553592" w:rsidRDefault="00553592" w:rsidP="00711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D2E14" w14:textId="77777777" w:rsidR="00553592" w:rsidRDefault="00553592" w:rsidP="00711B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09BB" w14:textId="77777777" w:rsidR="00553592" w:rsidRPr="00BF488F" w:rsidRDefault="00553592" w:rsidP="00BF4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4E83"/>
    <w:multiLevelType w:val="hybridMultilevel"/>
    <w:tmpl w:val="8CD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6473B"/>
    <w:multiLevelType w:val="multilevel"/>
    <w:tmpl w:val="BA6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53E42"/>
    <w:multiLevelType w:val="hybridMultilevel"/>
    <w:tmpl w:val="5B288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834F55"/>
    <w:multiLevelType w:val="multilevel"/>
    <w:tmpl w:val="8C96E3AC"/>
    <w:lvl w:ilvl="0">
      <w:start w:val="2009"/>
      <w:numFmt w:val="decimal"/>
      <w:lvlText w:val="%1"/>
      <w:lvlJc w:val="left"/>
      <w:pPr>
        <w:ind w:left="1038" w:hanging="1038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8" w:hanging="103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8" w:hanging="103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A7B32"/>
    <w:multiLevelType w:val="hybridMultilevel"/>
    <w:tmpl w:val="8DD0D1BC"/>
    <w:lvl w:ilvl="0" w:tplc="B044A9B8">
      <w:start w:val="200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631C9"/>
    <w:multiLevelType w:val="hybridMultilevel"/>
    <w:tmpl w:val="F3406942"/>
    <w:lvl w:ilvl="0" w:tplc="D8A2534C">
      <w:start w:val="200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C136D8"/>
    <w:multiLevelType w:val="multilevel"/>
    <w:tmpl w:val="6F5CAF70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0C2BB0"/>
    <w:multiLevelType w:val="hybridMultilevel"/>
    <w:tmpl w:val="7D0EF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ED"/>
    <w:rsid w:val="00003858"/>
    <w:rsid w:val="00003D71"/>
    <w:rsid w:val="00013724"/>
    <w:rsid w:val="00027F4B"/>
    <w:rsid w:val="00030162"/>
    <w:rsid w:val="000344DF"/>
    <w:rsid w:val="000371A1"/>
    <w:rsid w:val="00051616"/>
    <w:rsid w:val="00051E35"/>
    <w:rsid w:val="000523D3"/>
    <w:rsid w:val="0006369B"/>
    <w:rsid w:val="00073953"/>
    <w:rsid w:val="00075BE2"/>
    <w:rsid w:val="00076A24"/>
    <w:rsid w:val="00084AA7"/>
    <w:rsid w:val="000902DA"/>
    <w:rsid w:val="00090820"/>
    <w:rsid w:val="000A3AE6"/>
    <w:rsid w:val="000A6465"/>
    <w:rsid w:val="000C1A7C"/>
    <w:rsid w:val="000C3AB7"/>
    <w:rsid w:val="000E2D60"/>
    <w:rsid w:val="000E4B81"/>
    <w:rsid w:val="000E6313"/>
    <w:rsid w:val="000E6707"/>
    <w:rsid w:val="00106C4A"/>
    <w:rsid w:val="001309AA"/>
    <w:rsid w:val="00133C1E"/>
    <w:rsid w:val="00137A04"/>
    <w:rsid w:val="00141EA4"/>
    <w:rsid w:val="00147721"/>
    <w:rsid w:val="0015260B"/>
    <w:rsid w:val="00152C7D"/>
    <w:rsid w:val="00162C72"/>
    <w:rsid w:val="00167E10"/>
    <w:rsid w:val="001726F7"/>
    <w:rsid w:val="00175565"/>
    <w:rsid w:val="0018072E"/>
    <w:rsid w:val="00180F9D"/>
    <w:rsid w:val="001810B2"/>
    <w:rsid w:val="0019381D"/>
    <w:rsid w:val="00196458"/>
    <w:rsid w:val="00196D7F"/>
    <w:rsid w:val="001B0340"/>
    <w:rsid w:val="001B092E"/>
    <w:rsid w:val="001B4ABA"/>
    <w:rsid w:val="001B752E"/>
    <w:rsid w:val="001C3096"/>
    <w:rsid w:val="001D4183"/>
    <w:rsid w:val="001E321C"/>
    <w:rsid w:val="001E5D1D"/>
    <w:rsid w:val="001F1CE2"/>
    <w:rsid w:val="001F4A07"/>
    <w:rsid w:val="00201194"/>
    <w:rsid w:val="00203C9A"/>
    <w:rsid w:val="002272CA"/>
    <w:rsid w:val="0024285E"/>
    <w:rsid w:val="002430A6"/>
    <w:rsid w:val="00254A24"/>
    <w:rsid w:val="00254EEC"/>
    <w:rsid w:val="00257E26"/>
    <w:rsid w:val="00272154"/>
    <w:rsid w:val="00275C61"/>
    <w:rsid w:val="00287468"/>
    <w:rsid w:val="00294706"/>
    <w:rsid w:val="00294ED6"/>
    <w:rsid w:val="00297566"/>
    <w:rsid w:val="002B3ED3"/>
    <w:rsid w:val="002D13E1"/>
    <w:rsid w:val="002D180D"/>
    <w:rsid w:val="002E01DA"/>
    <w:rsid w:val="002E5B93"/>
    <w:rsid w:val="002F2DEE"/>
    <w:rsid w:val="002F7DF7"/>
    <w:rsid w:val="00300189"/>
    <w:rsid w:val="003001B2"/>
    <w:rsid w:val="00304532"/>
    <w:rsid w:val="0030618B"/>
    <w:rsid w:val="00322473"/>
    <w:rsid w:val="00333A5F"/>
    <w:rsid w:val="00350090"/>
    <w:rsid w:val="00356566"/>
    <w:rsid w:val="0035778F"/>
    <w:rsid w:val="00364590"/>
    <w:rsid w:val="003704BE"/>
    <w:rsid w:val="00372820"/>
    <w:rsid w:val="0038024E"/>
    <w:rsid w:val="00382B29"/>
    <w:rsid w:val="003863C3"/>
    <w:rsid w:val="003876AC"/>
    <w:rsid w:val="00395A19"/>
    <w:rsid w:val="003A301A"/>
    <w:rsid w:val="003A5A10"/>
    <w:rsid w:val="003B7109"/>
    <w:rsid w:val="003C5E8B"/>
    <w:rsid w:val="003C6610"/>
    <w:rsid w:val="003C6EF8"/>
    <w:rsid w:val="003D1872"/>
    <w:rsid w:val="003D3029"/>
    <w:rsid w:val="003D431C"/>
    <w:rsid w:val="003E68CD"/>
    <w:rsid w:val="003F2244"/>
    <w:rsid w:val="003F2D93"/>
    <w:rsid w:val="004042E2"/>
    <w:rsid w:val="00407DB2"/>
    <w:rsid w:val="0041152B"/>
    <w:rsid w:val="00411B15"/>
    <w:rsid w:val="00417827"/>
    <w:rsid w:val="00431E41"/>
    <w:rsid w:val="0043368D"/>
    <w:rsid w:val="004416BF"/>
    <w:rsid w:val="0044329A"/>
    <w:rsid w:val="00457806"/>
    <w:rsid w:val="00476AD6"/>
    <w:rsid w:val="00481A4D"/>
    <w:rsid w:val="00486EB0"/>
    <w:rsid w:val="00493E72"/>
    <w:rsid w:val="004A085B"/>
    <w:rsid w:val="004A09AC"/>
    <w:rsid w:val="004A2DDA"/>
    <w:rsid w:val="004A6FE4"/>
    <w:rsid w:val="004B07D7"/>
    <w:rsid w:val="004B5D03"/>
    <w:rsid w:val="004B664A"/>
    <w:rsid w:val="004B6773"/>
    <w:rsid w:val="004B7AC1"/>
    <w:rsid w:val="004C6F5E"/>
    <w:rsid w:val="004D51FC"/>
    <w:rsid w:val="004E19EC"/>
    <w:rsid w:val="004F5432"/>
    <w:rsid w:val="00501B02"/>
    <w:rsid w:val="005054BD"/>
    <w:rsid w:val="00512042"/>
    <w:rsid w:val="0053020B"/>
    <w:rsid w:val="00535927"/>
    <w:rsid w:val="00535EDC"/>
    <w:rsid w:val="005368F6"/>
    <w:rsid w:val="00544AC8"/>
    <w:rsid w:val="00544DB2"/>
    <w:rsid w:val="00547935"/>
    <w:rsid w:val="00553592"/>
    <w:rsid w:val="0056645C"/>
    <w:rsid w:val="0057106E"/>
    <w:rsid w:val="0057383A"/>
    <w:rsid w:val="00575EC7"/>
    <w:rsid w:val="005926A4"/>
    <w:rsid w:val="005A491A"/>
    <w:rsid w:val="005B673C"/>
    <w:rsid w:val="005C555C"/>
    <w:rsid w:val="005D1B8D"/>
    <w:rsid w:val="005D29AD"/>
    <w:rsid w:val="005D2F3A"/>
    <w:rsid w:val="005D6608"/>
    <w:rsid w:val="005D7E94"/>
    <w:rsid w:val="005E2350"/>
    <w:rsid w:val="005E5A4B"/>
    <w:rsid w:val="005F7AB8"/>
    <w:rsid w:val="006069E0"/>
    <w:rsid w:val="00610525"/>
    <w:rsid w:val="00613463"/>
    <w:rsid w:val="00614B1C"/>
    <w:rsid w:val="00617567"/>
    <w:rsid w:val="006218FF"/>
    <w:rsid w:val="00622B86"/>
    <w:rsid w:val="00630093"/>
    <w:rsid w:val="006442E2"/>
    <w:rsid w:val="00655851"/>
    <w:rsid w:val="006834E1"/>
    <w:rsid w:val="00684C93"/>
    <w:rsid w:val="006A1509"/>
    <w:rsid w:val="006A42CF"/>
    <w:rsid w:val="006C1B56"/>
    <w:rsid w:val="006C1DFA"/>
    <w:rsid w:val="006D5CA8"/>
    <w:rsid w:val="006E5A41"/>
    <w:rsid w:val="006F382B"/>
    <w:rsid w:val="0070577D"/>
    <w:rsid w:val="00711BF9"/>
    <w:rsid w:val="00716A21"/>
    <w:rsid w:val="00722C33"/>
    <w:rsid w:val="007262DA"/>
    <w:rsid w:val="0072684E"/>
    <w:rsid w:val="0073324E"/>
    <w:rsid w:val="007359DB"/>
    <w:rsid w:val="0074261B"/>
    <w:rsid w:val="0074302F"/>
    <w:rsid w:val="0074617F"/>
    <w:rsid w:val="0074757D"/>
    <w:rsid w:val="00750354"/>
    <w:rsid w:val="007555C7"/>
    <w:rsid w:val="00763A6D"/>
    <w:rsid w:val="00765A66"/>
    <w:rsid w:val="0077749C"/>
    <w:rsid w:val="00787D7B"/>
    <w:rsid w:val="00787E39"/>
    <w:rsid w:val="00791585"/>
    <w:rsid w:val="007934CE"/>
    <w:rsid w:val="007957F9"/>
    <w:rsid w:val="007A384F"/>
    <w:rsid w:val="007C032D"/>
    <w:rsid w:val="007C3F33"/>
    <w:rsid w:val="007C66B0"/>
    <w:rsid w:val="007D0440"/>
    <w:rsid w:val="007D4D71"/>
    <w:rsid w:val="007F3B2B"/>
    <w:rsid w:val="00812A1C"/>
    <w:rsid w:val="008166E7"/>
    <w:rsid w:val="00831A10"/>
    <w:rsid w:val="00833706"/>
    <w:rsid w:val="00841531"/>
    <w:rsid w:val="0084464F"/>
    <w:rsid w:val="00844C6B"/>
    <w:rsid w:val="00856E13"/>
    <w:rsid w:val="00866BE7"/>
    <w:rsid w:val="008849D7"/>
    <w:rsid w:val="008A2656"/>
    <w:rsid w:val="008A2E30"/>
    <w:rsid w:val="008A2FFA"/>
    <w:rsid w:val="008A7CC2"/>
    <w:rsid w:val="008B7049"/>
    <w:rsid w:val="008B755A"/>
    <w:rsid w:val="008C17B3"/>
    <w:rsid w:val="008D4559"/>
    <w:rsid w:val="008D70AC"/>
    <w:rsid w:val="008F1785"/>
    <w:rsid w:val="008F2D98"/>
    <w:rsid w:val="00902D72"/>
    <w:rsid w:val="00903E06"/>
    <w:rsid w:val="00922DD7"/>
    <w:rsid w:val="009247E8"/>
    <w:rsid w:val="00925053"/>
    <w:rsid w:val="00933867"/>
    <w:rsid w:val="00940B2B"/>
    <w:rsid w:val="00941042"/>
    <w:rsid w:val="00956C78"/>
    <w:rsid w:val="00957B62"/>
    <w:rsid w:val="0096162E"/>
    <w:rsid w:val="0096512F"/>
    <w:rsid w:val="00975D4E"/>
    <w:rsid w:val="00980FA8"/>
    <w:rsid w:val="009849CC"/>
    <w:rsid w:val="00984D75"/>
    <w:rsid w:val="009B30CD"/>
    <w:rsid w:val="009C6146"/>
    <w:rsid w:val="009C6279"/>
    <w:rsid w:val="009D1FD5"/>
    <w:rsid w:val="009D3264"/>
    <w:rsid w:val="009E627D"/>
    <w:rsid w:val="009F037D"/>
    <w:rsid w:val="009F0B3B"/>
    <w:rsid w:val="009F17D8"/>
    <w:rsid w:val="009F2AAE"/>
    <w:rsid w:val="009F40AD"/>
    <w:rsid w:val="009F5755"/>
    <w:rsid w:val="009F75A1"/>
    <w:rsid w:val="00A060D2"/>
    <w:rsid w:val="00A12A56"/>
    <w:rsid w:val="00A20530"/>
    <w:rsid w:val="00A20D89"/>
    <w:rsid w:val="00A27ACE"/>
    <w:rsid w:val="00A341ED"/>
    <w:rsid w:val="00A36832"/>
    <w:rsid w:val="00A436EB"/>
    <w:rsid w:val="00A7346C"/>
    <w:rsid w:val="00A751ED"/>
    <w:rsid w:val="00A75338"/>
    <w:rsid w:val="00A8157D"/>
    <w:rsid w:val="00A81983"/>
    <w:rsid w:val="00A84402"/>
    <w:rsid w:val="00A91788"/>
    <w:rsid w:val="00A96F97"/>
    <w:rsid w:val="00AA0791"/>
    <w:rsid w:val="00AB3C9E"/>
    <w:rsid w:val="00AD4509"/>
    <w:rsid w:val="00B007D2"/>
    <w:rsid w:val="00B12C7D"/>
    <w:rsid w:val="00B14AA3"/>
    <w:rsid w:val="00B15DEE"/>
    <w:rsid w:val="00B25027"/>
    <w:rsid w:val="00B3119B"/>
    <w:rsid w:val="00B31997"/>
    <w:rsid w:val="00B414F9"/>
    <w:rsid w:val="00B57903"/>
    <w:rsid w:val="00B64BBA"/>
    <w:rsid w:val="00B70100"/>
    <w:rsid w:val="00B721FD"/>
    <w:rsid w:val="00B85FCF"/>
    <w:rsid w:val="00BA73EF"/>
    <w:rsid w:val="00BB2851"/>
    <w:rsid w:val="00BB5C5E"/>
    <w:rsid w:val="00BB5D7E"/>
    <w:rsid w:val="00BC0F57"/>
    <w:rsid w:val="00BC3D8D"/>
    <w:rsid w:val="00BC48E3"/>
    <w:rsid w:val="00BF1DB5"/>
    <w:rsid w:val="00BF488F"/>
    <w:rsid w:val="00BF51D6"/>
    <w:rsid w:val="00C001FC"/>
    <w:rsid w:val="00C036CD"/>
    <w:rsid w:val="00C35574"/>
    <w:rsid w:val="00C41567"/>
    <w:rsid w:val="00C43054"/>
    <w:rsid w:val="00C762D8"/>
    <w:rsid w:val="00C9377D"/>
    <w:rsid w:val="00CA249C"/>
    <w:rsid w:val="00CA5546"/>
    <w:rsid w:val="00CB00CA"/>
    <w:rsid w:val="00CC0C8F"/>
    <w:rsid w:val="00CE1C0C"/>
    <w:rsid w:val="00CE22A0"/>
    <w:rsid w:val="00CE370E"/>
    <w:rsid w:val="00CE4062"/>
    <w:rsid w:val="00CF07EC"/>
    <w:rsid w:val="00CF5F1C"/>
    <w:rsid w:val="00D66FB9"/>
    <w:rsid w:val="00D77C53"/>
    <w:rsid w:val="00D820E8"/>
    <w:rsid w:val="00D82BE7"/>
    <w:rsid w:val="00D861BF"/>
    <w:rsid w:val="00DA08B0"/>
    <w:rsid w:val="00DA4E7A"/>
    <w:rsid w:val="00DA6474"/>
    <w:rsid w:val="00DC4E63"/>
    <w:rsid w:val="00DC5E36"/>
    <w:rsid w:val="00DC623A"/>
    <w:rsid w:val="00DC6688"/>
    <w:rsid w:val="00DE052F"/>
    <w:rsid w:val="00DE078A"/>
    <w:rsid w:val="00DE1922"/>
    <w:rsid w:val="00DE212B"/>
    <w:rsid w:val="00DE3F30"/>
    <w:rsid w:val="00DE46B1"/>
    <w:rsid w:val="00DE6760"/>
    <w:rsid w:val="00DF2D36"/>
    <w:rsid w:val="00DF507E"/>
    <w:rsid w:val="00DF6DBC"/>
    <w:rsid w:val="00E05338"/>
    <w:rsid w:val="00E05E3D"/>
    <w:rsid w:val="00E17836"/>
    <w:rsid w:val="00E215FE"/>
    <w:rsid w:val="00E24D9B"/>
    <w:rsid w:val="00E24E7C"/>
    <w:rsid w:val="00E32869"/>
    <w:rsid w:val="00E33D4B"/>
    <w:rsid w:val="00E36615"/>
    <w:rsid w:val="00E36E54"/>
    <w:rsid w:val="00E443B4"/>
    <w:rsid w:val="00E52E56"/>
    <w:rsid w:val="00E6508E"/>
    <w:rsid w:val="00E66890"/>
    <w:rsid w:val="00E74A1E"/>
    <w:rsid w:val="00E75779"/>
    <w:rsid w:val="00E93BBB"/>
    <w:rsid w:val="00EA0A12"/>
    <w:rsid w:val="00EC5684"/>
    <w:rsid w:val="00ED1EE2"/>
    <w:rsid w:val="00ED3038"/>
    <w:rsid w:val="00EE23F0"/>
    <w:rsid w:val="00EE24B1"/>
    <w:rsid w:val="00EF211C"/>
    <w:rsid w:val="00F02AD2"/>
    <w:rsid w:val="00F03C21"/>
    <w:rsid w:val="00F24004"/>
    <w:rsid w:val="00F245E2"/>
    <w:rsid w:val="00F32ACF"/>
    <w:rsid w:val="00F4102C"/>
    <w:rsid w:val="00F44A99"/>
    <w:rsid w:val="00F456C7"/>
    <w:rsid w:val="00F45FB5"/>
    <w:rsid w:val="00F46F10"/>
    <w:rsid w:val="00F80BBB"/>
    <w:rsid w:val="00F87C77"/>
    <w:rsid w:val="00F967B9"/>
    <w:rsid w:val="00F97013"/>
    <w:rsid w:val="00FA0D1F"/>
    <w:rsid w:val="00FA4C8D"/>
    <w:rsid w:val="00FB159C"/>
    <w:rsid w:val="00FB1C9A"/>
    <w:rsid w:val="00FB1DDF"/>
    <w:rsid w:val="00FC6F42"/>
    <w:rsid w:val="00FD3FEB"/>
    <w:rsid w:val="00FF432A"/>
    <w:rsid w:val="00FF5E1B"/>
    <w:rsid w:val="4EE7D20E"/>
    <w:rsid w:val="7BF2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91BDE"/>
  <w15:chartTrackingRefBased/>
  <w15:docId w15:val="{3FC31181-AD4D-3949-9D5E-D075F61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A04"/>
    <w:rPr>
      <w:color w:val="0000FF"/>
      <w:u w:val="single"/>
    </w:rPr>
  </w:style>
  <w:style w:type="paragraph" w:styleId="Header">
    <w:name w:val="header"/>
    <w:basedOn w:val="Normal"/>
    <w:rsid w:val="00711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BF9"/>
  </w:style>
  <w:style w:type="paragraph" w:styleId="Footer">
    <w:name w:val="footer"/>
    <w:basedOn w:val="Normal"/>
    <w:rsid w:val="00711BF9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1D41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E3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787E39"/>
  </w:style>
  <w:style w:type="character" w:styleId="UnresolvedMention">
    <w:name w:val="Unresolved Mention"/>
    <w:basedOn w:val="DefaultParagraphFont"/>
    <w:uiPriority w:val="99"/>
    <w:semiHidden/>
    <w:unhideWhenUsed/>
    <w:rsid w:val="00E215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commons.futureofthebook.org/imr/2018/04/15/bastard-basket-deafness-there-will-be-blood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icos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iacommons.futureofthebook.org/imr/2017/11/17/consuming-horror-american-horror-story-freak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(STEVI) COSTA</vt:lpstr>
    </vt:vector>
  </TitlesOfParts>
  <Company>Dell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(STEVI) COSTA</dc:title>
  <dc:subject/>
  <dc:creator>Preferred Customer</dc:creator>
  <cp:keywords/>
  <dc:description/>
  <cp:lastModifiedBy>Stevi Costa</cp:lastModifiedBy>
  <cp:revision>3</cp:revision>
  <cp:lastPrinted>2017-08-17T19:50:00Z</cp:lastPrinted>
  <dcterms:created xsi:type="dcterms:W3CDTF">2018-07-03T17:23:00Z</dcterms:created>
  <dcterms:modified xsi:type="dcterms:W3CDTF">2018-07-05T18:13:00Z</dcterms:modified>
</cp:coreProperties>
</file>